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bookmarkStart w:name="_Hlk131524934" w:id="0"/>
    <w:p w:rsidRPr="00A12A1B" w:rsidR="00A12A1B" w:rsidP="00A12A1B" w:rsidRDefault="008C1E26" w14:paraId="4E0F42B4" w14:textId="0B0DF69B">
      <w:pPr>
        <w:tabs>
          <w:tab w:val="left" w:pos="4678"/>
          <w:tab w:val="left" w:pos="5489"/>
        </w:tabs>
        <w:spacing w:after="0" w:line="288" w:lineRule="auto"/>
        <w:ind w:right="-1133"/>
        <w:rPr>
          <w:rStyle w:val="Betoning"/>
        </w:rPr>
      </w:pPr>
      <w:sdt>
        <w:sdtPr>
          <w:rPr>
            <w:rFonts w:ascii="Arial" w:hAnsi="Arial" w:eastAsia="Arial" w:cs="Times New Roman"/>
            <w:kern w:val="0"/>
            <w:sz w:val="18"/>
            <w14:ligatures w14:val="none"/>
          </w:rPr>
          <w:id w:val="685332350"/>
          <w:picture/>
        </w:sdtPr>
        <w:sdtEndPr/>
        <w:sdtContent>
          <w:r w:rsidR="00FC5CA6">
            <w:rPr>
              <w:rFonts w:ascii="Arial" w:hAnsi="Arial" w:eastAsia="Arial" w:cs="Times New Roman"/>
              <w:noProof/>
              <w:kern w:val="0"/>
              <w:sz w:val="18"/>
              <w14:ligatures w14:val="none"/>
            </w:rPr>
            <w:drawing>
              <wp:inline distT="0" distB="0" distL="0" distR="0" wp14:anchorId="572351D1" wp14:editId="11E00E30">
                <wp:extent cx="6124984" cy="3095625"/>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0"/>
                        <a:stretch>
                          <a:fillRect/>
                        </a:stretch>
                      </pic:blipFill>
                      <pic:spPr bwMode="auto">
                        <a:xfrm>
                          <a:off x="0" y="0"/>
                          <a:ext cx="6132161" cy="3099253"/>
                        </a:xfrm>
                        <a:prstGeom prst="rect">
                          <a:avLst/>
                        </a:prstGeom>
                        <a:noFill/>
                        <a:ln>
                          <a:noFill/>
                        </a:ln>
                      </pic:spPr>
                    </pic:pic>
                  </a:graphicData>
                </a:graphic>
              </wp:inline>
            </w:drawing>
          </w:r>
        </w:sdtContent>
      </w:sdt>
      <w:bookmarkEnd w:id="0"/>
    </w:p>
    <w:p w:rsidRPr="00424D11" w:rsidR="00A12A1B" w:rsidP="00DE4752" w:rsidRDefault="00424D11" w14:paraId="3A7ED1A7" w14:textId="35304019">
      <w:pPr>
        <w:ind w:right="-1133"/>
        <w:rPr>
          <w:rStyle w:val="Betoning"/>
          <w:i/>
          <w:iCs/>
          <w:sz w:val="18"/>
          <w:szCs w:val="18"/>
        </w:rPr>
      </w:pPr>
      <w:r w:rsidRPr="00424D11">
        <w:rPr>
          <w:rStyle w:val="Betoning"/>
          <w:i/>
          <w:iCs/>
          <w:sz w:val="18"/>
          <w:szCs w:val="18"/>
        </w:rPr>
        <w:t xml:space="preserve">Bild: </w:t>
      </w:r>
      <w:proofErr w:type="spellStart"/>
      <w:r w:rsidRPr="00424D11">
        <w:rPr>
          <w:rStyle w:val="Betoning"/>
          <w:i/>
          <w:iCs/>
          <w:sz w:val="18"/>
          <w:szCs w:val="18"/>
        </w:rPr>
        <w:t>Inrapportörsmöte</w:t>
      </w:r>
      <w:proofErr w:type="spellEnd"/>
      <w:r w:rsidRPr="00424D11">
        <w:rPr>
          <w:rStyle w:val="Betoning"/>
          <w:i/>
          <w:iCs/>
          <w:sz w:val="18"/>
          <w:szCs w:val="18"/>
        </w:rPr>
        <w:t xml:space="preserve"> för urologi och onkologi</w:t>
      </w:r>
    </w:p>
    <w:tbl>
      <w:tblPr>
        <w:tblStyle w:val="Tabellrutn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70" w:type="dxa"/>
          <w:left w:w="0" w:type="dxa"/>
          <w:right w:w="0" w:type="dxa"/>
        </w:tblCellMar>
        <w:tblLook w:val="04A0" w:firstRow="1" w:lastRow="0" w:firstColumn="1" w:lastColumn="0" w:noHBand="0" w:noVBand="1"/>
      </w:tblPr>
      <w:tblGrid>
        <w:gridCol w:w="4814"/>
        <w:gridCol w:w="4815"/>
      </w:tblGrid>
      <w:tr w:rsidRPr="00281A85" w:rsidR="00D43C78" w:rsidTr="46ECB125" w14:paraId="3934D1B7" w14:textId="77777777">
        <w:tc>
          <w:tcPr>
            <w:tcW w:w="4814" w:type="dxa"/>
          </w:tcPr>
          <w:p w:rsidRPr="00281A85" w:rsidR="00D43C78" w:rsidP="00D90EC4" w:rsidRDefault="00281A85" w14:paraId="2E3DBA7A" w14:textId="778F2464">
            <w:pPr>
              <w:pStyle w:val="Rubrik"/>
              <w:rPr>
                <w:sz w:val="56"/>
                <w:szCs w:val="56"/>
              </w:rPr>
            </w:pPr>
            <w:r w:rsidRPr="00281A85">
              <w:rPr>
                <w:sz w:val="56"/>
                <w:szCs w:val="56"/>
              </w:rPr>
              <w:t xml:space="preserve">NPCR </w:t>
            </w:r>
            <w:r w:rsidRPr="00281A85" w:rsidR="00D43C78">
              <w:rPr>
                <w:sz w:val="56"/>
                <w:szCs w:val="56"/>
              </w:rPr>
              <w:t>Nyhetsbrev</w:t>
            </w:r>
          </w:p>
        </w:tc>
        <w:tc>
          <w:tcPr>
            <w:tcW w:w="4815" w:type="dxa"/>
          </w:tcPr>
          <w:p w:rsidRPr="00281A85" w:rsidR="00D43C78" w:rsidP="00D90EC4" w:rsidRDefault="4682AC2B" w14:paraId="1127A6C0" w14:textId="4A48BF13">
            <w:pPr>
              <w:pStyle w:val="Rubrik1"/>
              <w:rPr>
                <w:sz w:val="56"/>
                <w:szCs w:val="56"/>
              </w:rPr>
            </w:pPr>
            <w:r w:rsidRPr="21F31A9D">
              <w:rPr>
                <w:sz w:val="56"/>
                <w:szCs w:val="56"/>
              </w:rPr>
              <w:t xml:space="preserve">nr. </w:t>
            </w:r>
            <w:r w:rsidRPr="21F31A9D" w:rsidR="7F4435F8">
              <w:rPr>
                <w:sz w:val="56"/>
                <w:szCs w:val="56"/>
              </w:rPr>
              <w:t>1</w:t>
            </w:r>
            <w:r w:rsidRPr="21F31A9D">
              <w:rPr>
                <w:sz w:val="56"/>
                <w:szCs w:val="56"/>
              </w:rPr>
              <w:t xml:space="preserve"> – 202</w:t>
            </w:r>
            <w:r w:rsidRPr="21F31A9D" w:rsidR="509B2EBF">
              <w:rPr>
                <w:sz w:val="56"/>
                <w:szCs w:val="56"/>
              </w:rPr>
              <w:t>6</w:t>
            </w:r>
          </w:p>
        </w:tc>
      </w:tr>
    </w:tbl>
    <w:p w:rsidRPr="009D383E" w:rsidR="35C3D48C" w:rsidP="00C95EDC" w:rsidRDefault="00281A85" w14:paraId="1EBCB7EE" w14:textId="68D85265">
      <w:pPr>
        <w:pStyle w:val="Underrubrik"/>
        <w:rPr>
          <w:b w:val="0"/>
          <w:bCs w:val="0"/>
          <w:lang w:val="sv-SE"/>
        </w:rPr>
      </w:pPr>
      <w:r w:rsidRPr="00BE167F">
        <w:rPr>
          <w:sz w:val="18"/>
          <w:szCs w:val="18"/>
          <w:lang w:val="sv-SE"/>
        </w:rPr>
        <w:t xml:space="preserve">Varmt välkomna till NPCR:s nyhetsbrev. </w:t>
      </w:r>
      <w:r w:rsidRPr="00BE167F" w:rsidR="007C538F">
        <w:rPr>
          <w:sz w:val="18"/>
          <w:szCs w:val="18"/>
          <w:lang w:val="sv-SE"/>
        </w:rPr>
        <w:t xml:space="preserve">I detta nummer får du en snabb överblick över vad som händer i NPCR just nu. Vi berättar om det första gemensamma internatet för </w:t>
      </w:r>
      <w:proofErr w:type="spellStart"/>
      <w:r w:rsidRPr="00BE167F" w:rsidR="007C538F">
        <w:rPr>
          <w:sz w:val="18"/>
          <w:szCs w:val="18"/>
          <w:lang w:val="sv-SE"/>
        </w:rPr>
        <w:t>inrapportörer</w:t>
      </w:r>
      <w:proofErr w:type="spellEnd"/>
      <w:r w:rsidRPr="00BE167F" w:rsidR="007C538F">
        <w:rPr>
          <w:sz w:val="18"/>
          <w:szCs w:val="18"/>
          <w:lang w:val="sv-SE"/>
        </w:rPr>
        <w:t>, starten av ett nytt forskarnätverk kring diagnostikmallsdata och de senaste nyheterna i IPÖ. Du får också en uppdatering om vidareutvecklingen av Symtom</w:t>
      </w:r>
      <w:r w:rsidRPr="00BE167F" w:rsidR="007C538F">
        <w:rPr>
          <w:sz w:val="18"/>
          <w:szCs w:val="18"/>
          <w:lang w:val="sv-SE"/>
        </w:rPr>
        <w:noBreakHyphen/>
      </w:r>
      <w:r w:rsidRPr="00BE167F" w:rsidR="007C538F">
        <w:rPr>
          <w:sz w:val="18"/>
          <w:szCs w:val="18"/>
          <w:lang w:val="sv-SE"/>
        </w:rPr>
        <w:t xml:space="preserve"> och biverkningsenkäten, som nu har utökats och är på väg in i valideringsfas. Dessutom lyfter vi </w:t>
      </w:r>
      <w:proofErr w:type="spellStart"/>
      <w:r w:rsidRPr="00BE167F" w:rsidR="007C538F">
        <w:rPr>
          <w:sz w:val="18"/>
          <w:szCs w:val="18"/>
          <w:lang w:val="sv-SE"/>
        </w:rPr>
        <w:t>Digiyoga</w:t>
      </w:r>
      <w:proofErr w:type="spellEnd"/>
      <w:r w:rsidRPr="00BE167F" w:rsidR="007C538F">
        <w:rPr>
          <w:sz w:val="18"/>
          <w:szCs w:val="18"/>
          <w:lang w:val="sv-SE"/>
        </w:rPr>
        <w:noBreakHyphen/>
      </w:r>
      <w:r w:rsidRPr="00BE167F" w:rsidR="007C538F">
        <w:rPr>
          <w:sz w:val="18"/>
          <w:szCs w:val="18"/>
          <w:lang w:val="sv-SE"/>
        </w:rPr>
        <w:t>studien och den nya rapportdelen i Prostatacancerstatistik som just nu testas av allmänheten</w:t>
      </w:r>
      <w:r w:rsidRPr="009D383E" w:rsidR="007C538F">
        <w:rPr>
          <w:lang w:val="sv-SE"/>
        </w:rPr>
        <w:t>.</w:t>
      </w:r>
    </w:p>
    <w:p w:rsidRPr="00C910F6" w:rsidR="00253F1B" w:rsidP="004F10B6" w:rsidRDefault="72B11B5E" w14:paraId="78BB5462" w14:textId="4EB512D2">
      <w:pPr>
        <w:pStyle w:val="Rubrik2"/>
        <w:rPr>
          <w:rFonts w:eastAsia="Times New Roman"/>
          <w:lang w:eastAsia="sv-SE"/>
        </w:rPr>
      </w:pPr>
      <w:r w:rsidRPr="00F04B83">
        <w:t>Kvalitetsregistret</w:t>
      </w:r>
      <w:r w:rsidR="00A27D36">
        <w:t xml:space="preserve"> med </w:t>
      </w:r>
      <w:r w:rsidRPr="00F04B83" w:rsidR="003E3426">
        <w:t>stödteam</w:t>
      </w:r>
      <w:r w:rsidRPr="00F04B83">
        <w:t>, RCC Mellansverige</w:t>
      </w:r>
      <w:r w:rsidRPr="00F04B83" w:rsidR="003E3426">
        <w:t xml:space="preserve"> </w:t>
      </w:r>
      <w:r w:rsidR="004F10B6">
        <w:br/>
      </w:r>
      <w:r w:rsidRPr="00682A32" w:rsidR="00253F1B">
        <w:rPr>
          <w:rFonts w:eastAsia="Times New Roman" w:asciiTheme="majorHAnsi" w:hAnsiTheme="majorHAnsi" w:cstheme="majorBidi"/>
          <w:color w:val="1F3763" w:themeColor="accent1" w:themeShade="7F"/>
          <w:sz w:val="24"/>
          <w:szCs w:val="24"/>
          <w:lang w:eastAsia="sv-SE"/>
        </w:rPr>
        <w:t xml:space="preserve">NPCR samlade </w:t>
      </w:r>
      <w:proofErr w:type="spellStart"/>
      <w:r w:rsidRPr="00682A32" w:rsidR="00253F1B">
        <w:rPr>
          <w:rFonts w:eastAsia="Times New Roman" w:asciiTheme="majorHAnsi" w:hAnsiTheme="majorHAnsi" w:cstheme="majorBidi"/>
          <w:color w:val="1F3763" w:themeColor="accent1" w:themeShade="7F"/>
          <w:sz w:val="24"/>
          <w:szCs w:val="24"/>
          <w:lang w:eastAsia="sv-SE"/>
        </w:rPr>
        <w:t>inrapportörer</w:t>
      </w:r>
      <w:proofErr w:type="spellEnd"/>
      <w:r w:rsidRPr="00682A32" w:rsidR="00253F1B">
        <w:rPr>
          <w:rFonts w:eastAsia="Times New Roman" w:asciiTheme="majorHAnsi" w:hAnsiTheme="majorHAnsi" w:cstheme="majorBidi"/>
          <w:color w:val="1F3763" w:themeColor="accent1" w:themeShade="7F"/>
          <w:sz w:val="24"/>
          <w:szCs w:val="24"/>
          <w:lang w:eastAsia="sv-SE"/>
        </w:rPr>
        <w:t xml:space="preserve"> för urologi och onkologi för ett första gemensamt </w:t>
      </w:r>
      <w:proofErr w:type="spellStart"/>
      <w:r w:rsidRPr="00682A32" w:rsidR="00253F1B">
        <w:rPr>
          <w:rFonts w:eastAsia="Times New Roman" w:asciiTheme="majorHAnsi" w:hAnsiTheme="majorHAnsi" w:cstheme="majorBidi"/>
          <w:color w:val="1F3763" w:themeColor="accent1" w:themeShade="7F"/>
          <w:sz w:val="24"/>
          <w:szCs w:val="24"/>
          <w:lang w:eastAsia="sv-SE"/>
        </w:rPr>
        <w:t>inrapportörsmöte</w:t>
      </w:r>
      <w:proofErr w:type="spellEnd"/>
      <w:r w:rsidRPr="00682A32" w:rsidR="00253F1B">
        <w:rPr>
          <w:rFonts w:eastAsia="Times New Roman" w:asciiTheme="majorHAnsi" w:hAnsiTheme="majorHAnsi" w:cstheme="majorBidi"/>
          <w:color w:val="1F3763" w:themeColor="accent1" w:themeShade="7F"/>
          <w:sz w:val="24"/>
          <w:szCs w:val="24"/>
          <w:lang w:eastAsia="sv-SE"/>
        </w:rPr>
        <w:t>.</w:t>
      </w:r>
      <w:r w:rsidR="00765B76">
        <w:rPr>
          <w:rFonts w:eastAsia="Times New Roman"/>
          <w:lang w:eastAsia="sv-SE"/>
        </w:rPr>
        <w:br/>
      </w:r>
      <w:r w:rsidR="00C910F6">
        <w:rPr>
          <w:rFonts w:ascii="Calibri" w:hAnsi="Calibri" w:eastAsia="Times New Roman" w:cs="Calibri"/>
          <w:color w:val="000000"/>
          <w:kern w:val="0"/>
          <w:sz w:val="22"/>
          <w:szCs w:val="22"/>
          <w:lang w:eastAsia="sv-SE"/>
          <w14:ligatures w14:val="none"/>
        </w:rPr>
        <w:br/>
      </w:r>
      <w:r w:rsidRPr="00765B76" w:rsidR="00253F1B">
        <w:rPr>
          <w:rFonts w:ascii="Calibri" w:hAnsi="Calibri" w:eastAsia="Times New Roman" w:cs="Calibri"/>
          <w:color w:val="000000"/>
          <w:kern w:val="0"/>
          <w:sz w:val="22"/>
          <w:szCs w:val="22"/>
          <w:lang w:eastAsia="sv-SE"/>
          <w14:ligatures w14:val="none"/>
        </w:rPr>
        <w:t xml:space="preserve">Den 20–21 april hölls NPCR:s första gemensamma internat för </w:t>
      </w:r>
      <w:proofErr w:type="spellStart"/>
      <w:r w:rsidRPr="00765B76" w:rsidR="00253F1B">
        <w:rPr>
          <w:rFonts w:ascii="Calibri" w:hAnsi="Calibri" w:eastAsia="Times New Roman" w:cs="Calibri"/>
          <w:color w:val="000000"/>
          <w:kern w:val="0"/>
          <w:sz w:val="22"/>
          <w:szCs w:val="22"/>
          <w:lang w:eastAsia="sv-SE"/>
          <w14:ligatures w14:val="none"/>
        </w:rPr>
        <w:t>inrapportörer</w:t>
      </w:r>
      <w:proofErr w:type="spellEnd"/>
      <w:r w:rsidRPr="00765B76" w:rsidR="00253F1B">
        <w:rPr>
          <w:rFonts w:ascii="Calibri" w:hAnsi="Calibri" w:eastAsia="Times New Roman" w:cs="Calibri"/>
          <w:color w:val="000000"/>
          <w:kern w:val="0"/>
          <w:sz w:val="22"/>
          <w:szCs w:val="22"/>
          <w:lang w:eastAsia="sv-SE"/>
          <w14:ligatures w14:val="none"/>
        </w:rPr>
        <w:t xml:space="preserve"> inom både urologi och onkologi. Under två intensiva dagar på Clarion Hotell Gillet i Uppsala presenterades det nya rapportverktyget Prostatacancerstatistik som ska ersätta RATTEN, tillsammans med nyheter, genomgång av formulär och vad som är på gång inom automatöverföring.</w:t>
      </w:r>
    </w:p>
    <w:p w:rsidRPr="00765B76" w:rsidR="00253F1B" w:rsidP="00765B76" w:rsidRDefault="00253F1B" w14:paraId="45A13E98" w14:textId="77777777">
      <w:pPr>
        <w:shd w:val="clear" w:color="auto" w:fill="FFFFFF"/>
        <w:spacing w:after="100" w:afterAutospacing="1" w:line="276" w:lineRule="auto"/>
        <w:rPr>
          <w:rFonts w:ascii="Calibri" w:hAnsi="Calibri" w:eastAsia="Times New Roman" w:cs="Calibri"/>
          <w:color w:val="000000"/>
          <w:kern w:val="0"/>
          <w:lang w:eastAsia="sv-SE"/>
          <w14:ligatures w14:val="none"/>
        </w:rPr>
      </w:pPr>
      <w:r w:rsidRPr="00765B76">
        <w:rPr>
          <w:rFonts w:ascii="Calibri" w:hAnsi="Calibri" w:eastAsia="Times New Roman" w:cs="Calibri"/>
          <w:color w:val="000000"/>
          <w:kern w:val="0"/>
          <w:lang w:eastAsia="sv-SE"/>
          <w14:ligatures w14:val="none"/>
        </w:rPr>
        <w:t>Deltagarna arbetade i grupper, diskuterade utmaningar i registreringen och deltog i workshops om bilddiagnostik och M1</w:t>
      </w:r>
      <w:r w:rsidRPr="00765B76">
        <w:rPr>
          <w:rFonts w:ascii="Calibri" w:hAnsi="Calibri" w:eastAsia="Times New Roman" w:cs="Calibri"/>
          <w:color w:val="000000"/>
          <w:kern w:val="0"/>
          <w:lang w:eastAsia="sv-SE"/>
          <w14:ligatures w14:val="none"/>
        </w:rPr>
        <w:noBreakHyphen/>
      </w:r>
      <w:r w:rsidRPr="00765B76">
        <w:rPr>
          <w:rFonts w:ascii="Calibri" w:hAnsi="Calibri" w:eastAsia="Times New Roman" w:cs="Calibri"/>
          <w:color w:val="000000"/>
          <w:kern w:val="0"/>
          <w:lang w:eastAsia="sv-SE"/>
          <w14:ligatures w14:val="none"/>
        </w:rPr>
        <w:t>rapportering. Internatet präglades av högt engagemang och ett tydligt fokus på att stärka kvaliteten och samsynen i NPCR:s rapportering.</w:t>
      </w:r>
    </w:p>
    <w:p w:rsidR="009D383E" w:rsidP="00CD12BD" w:rsidRDefault="004C66D4" w14:paraId="1B8ACB9B" w14:textId="04258797">
      <w:pPr>
        <w:jc w:val="both"/>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hyperlink w:history="1" r:id="rId11">
        <w:r>
          <w:rPr>
            <w:color w:val="0000FF"/>
            <w:u w:val="single"/>
          </w:rPr>
          <w:t>NPCR hemsida</w:t>
        </w:r>
      </w:hyperlink>
    </w:p>
    <w:p w:rsidRPr="004F10B6" w:rsidR="00DA467B" w:rsidP="004F10B6" w:rsidRDefault="006E69E3" w14:paraId="630EC474" w14:textId="0D5D5FDA">
      <w:pPr>
        <w:spacing w:line="240" w:lineRule="auto"/>
        <w:rPr>
          <w:rFonts w:eastAsiaTheme="minorEastAsia"/>
          <w:sz w:val="28"/>
          <w:szCs w:val="28"/>
        </w:rPr>
      </w:pPr>
      <w:r w:rsidRPr="006E69E3">
        <w:rPr>
          <w:sz w:val="32"/>
          <w:szCs w:val="32"/>
        </w:rPr>
        <w:t xml:space="preserve">Nationella </w:t>
      </w:r>
      <w:r>
        <w:rPr>
          <w:sz w:val="32"/>
          <w:szCs w:val="32"/>
        </w:rPr>
        <w:t>s</w:t>
      </w:r>
      <w:r w:rsidRPr="006E69E3" w:rsidR="003E3426">
        <w:rPr>
          <w:sz w:val="32"/>
          <w:szCs w:val="32"/>
        </w:rPr>
        <w:t>trukturerade d</w:t>
      </w:r>
      <w:r w:rsidRPr="006E69E3" w:rsidR="00B25B40">
        <w:rPr>
          <w:sz w:val="32"/>
          <w:szCs w:val="32"/>
        </w:rPr>
        <w:t xml:space="preserve">iagnostikmallar </w:t>
      </w:r>
      <w:r w:rsidR="004F10B6">
        <w:rPr>
          <w:rFonts w:eastAsiaTheme="minorEastAsia"/>
          <w:sz w:val="28"/>
          <w:szCs w:val="28"/>
        </w:rPr>
        <w:br/>
      </w:r>
      <w:r w:rsidRPr="00DA467B" w:rsidR="00DA467B">
        <w:rPr>
          <w:rFonts w:eastAsia="Times New Roman" w:asciiTheme="majorHAnsi" w:hAnsiTheme="majorHAnsi" w:cstheme="majorBidi"/>
          <w:color w:val="1F3763" w:themeColor="accent1" w:themeShade="7F"/>
          <w:sz w:val="24"/>
          <w:szCs w:val="24"/>
          <w:lang w:eastAsia="sv-SE"/>
        </w:rPr>
        <w:t>Uppstart av forskarnätverk för diagnostikmallsdata</w:t>
      </w:r>
    </w:p>
    <w:p w:rsidR="004A6397" w:rsidP="00DA467B" w:rsidRDefault="00DA467B" w14:paraId="62A4E387" w14:textId="77777777">
      <w:pPr>
        <w:spacing w:before="100" w:beforeAutospacing="1" w:after="100" w:afterAutospacing="1" w:line="240" w:lineRule="auto"/>
        <w:rPr>
          <w:rFonts w:ascii="Calibri" w:hAnsi="Calibri" w:eastAsia="Times New Roman" w:cs="Calibri"/>
          <w:color w:val="000000"/>
          <w:kern w:val="0"/>
          <w:lang w:eastAsia="sv-SE"/>
          <w14:ligatures w14:val="none"/>
        </w:rPr>
      </w:pPr>
      <w:r w:rsidRPr="00DA467B">
        <w:rPr>
          <w:rFonts w:ascii="Calibri" w:hAnsi="Calibri" w:eastAsia="Times New Roman" w:cs="Calibri"/>
          <w:color w:val="000000"/>
          <w:kern w:val="0"/>
          <w:lang w:eastAsia="sv-SE"/>
          <w14:ligatures w14:val="none"/>
        </w:rPr>
        <w:t>Mängden diagnostikmallsdata (MRT, biopsi och PAD) i NPCR har nu nått en nivå som gör materialet särskilt intressant för forskning. NPCR</w:t>
      </w:r>
      <w:r w:rsidR="000B58C7">
        <w:rPr>
          <w:rFonts w:ascii="Calibri" w:hAnsi="Calibri" w:eastAsia="Times New Roman" w:cs="Calibri"/>
          <w:color w:val="000000"/>
          <w:kern w:val="0"/>
          <w:lang w:eastAsia="sv-SE"/>
          <w14:ligatures w14:val="none"/>
        </w:rPr>
        <w:t xml:space="preserve">, med Erik Thimansson som </w:t>
      </w:r>
      <w:r w:rsidR="00BD150F">
        <w:rPr>
          <w:rFonts w:ascii="Calibri" w:hAnsi="Calibri" w:eastAsia="Times New Roman" w:cs="Calibri"/>
          <w:color w:val="000000"/>
          <w:kern w:val="0"/>
          <w:lang w:eastAsia="sv-SE"/>
          <w14:ligatures w14:val="none"/>
        </w:rPr>
        <w:t xml:space="preserve">ordförande, </w:t>
      </w:r>
      <w:r w:rsidRPr="00DA467B" w:rsidR="00BD150F">
        <w:rPr>
          <w:rFonts w:ascii="Calibri" w:hAnsi="Calibri" w:eastAsia="Times New Roman" w:cs="Calibri"/>
          <w:color w:val="000000"/>
          <w:kern w:val="0"/>
          <w:lang w:eastAsia="sv-SE"/>
          <w14:ligatures w14:val="none"/>
        </w:rPr>
        <w:t>har</w:t>
      </w:r>
      <w:r w:rsidRPr="00DA467B">
        <w:rPr>
          <w:rFonts w:ascii="Calibri" w:hAnsi="Calibri" w:eastAsia="Times New Roman" w:cs="Calibri"/>
          <w:color w:val="000000"/>
          <w:kern w:val="0"/>
          <w:lang w:eastAsia="sv-SE"/>
          <w14:ligatures w14:val="none"/>
        </w:rPr>
        <w:t xml:space="preserve"> därför hållit ett uppstartsmöte och bildat ett nätverk för forskare med intresse för prostatacancerdiagnostik. Syftet är att diskutera forskningsidéer, arbetsflöden, sondera intresse och skapa nya samarbeten.</w:t>
      </w:r>
    </w:p>
    <w:p w:rsidRPr="00DA467B" w:rsidR="00A27F9C" w:rsidP="004A6397" w:rsidRDefault="00A27F9C" w14:paraId="1524252F" w14:textId="11DCE75F">
      <w:pPr>
        <w:spacing w:before="100" w:beforeAutospacing="1" w:after="100" w:afterAutospacing="1" w:line="240" w:lineRule="auto"/>
        <w:ind w:left="6520" w:firstLine="1304"/>
        <w:rPr>
          <w:rFonts w:ascii="Calibri" w:hAnsi="Calibri" w:eastAsia="Times New Roman" w:cs="Calibri"/>
          <w:color w:val="000000"/>
          <w:kern w:val="0"/>
          <w:lang w:eastAsia="sv-SE"/>
          <w14:ligatures w14:val="none"/>
        </w:rPr>
      </w:pPr>
      <w:hyperlink w:history="1" r:id="rId12">
        <w:r>
          <w:rPr>
            <w:color w:val="0000FF"/>
            <w:u w:val="single"/>
          </w:rPr>
          <w:t>Diagnostikmallar</w:t>
        </w:r>
      </w:hyperlink>
    </w:p>
    <w:p w:rsidRPr="004F10B6" w:rsidR="00AC6FD9" w:rsidP="00AC6FD9" w:rsidRDefault="00DA467B" w14:paraId="1928B82E" w14:textId="52E9A7AF">
      <w:pPr>
        <w:rPr>
          <w:b/>
          <w:bCs/>
          <w:sz w:val="28"/>
          <w:szCs w:val="28"/>
        </w:rPr>
      </w:pPr>
      <w:r w:rsidRPr="00DA467B">
        <w:rPr>
          <w:rFonts w:ascii="Calibri" w:hAnsi="Calibri" w:eastAsia="Times New Roman" w:cs="Calibri"/>
          <w:color w:val="000000"/>
          <w:kern w:val="0"/>
          <w:lang w:eastAsia="sv-SE"/>
          <w14:ligatures w14:val="none"/>
        </w:rPr>
        <w:noBreakHyphen/>
      </w:r>
      <w:r w:rsidRPr="00D107D1" w:rsidR="00AC6FD9">
        <w:rPr>
          <w:sz w:val="32"/>
          <w:szCs w:val="32"/>
        </w:rPr>
        <w:t>Patientenkäter PROM och PREM</w:t>
      </w:r>
      <w:r w:rsidR="00AC6FD9">
        <w:rPr>
          <w:b/>
          <w:bCs/>
          <w:sz w:val="28"/>
          <w:szCs w:val="28"/>
        </w:rPr>
        <w:br/>
      </w:r>
      <w:r w:rsidRPr="003349D0" w:rsidR="00AC6FD9">
        <w:rPr>
          <w:rFonts w:eastAsia="Times New Roman" w:asciiTheme="majorHAnsi" w:hAnsiTheme="majorHAnsi" w:cstheme="majorBidi"/>
          <w:color w:val="1F3763" w:themeColor="accent1" w:themeShade="7F"/>
          <w:sz w:val="24"/>
          <w:szCs w:val="24"/>
          <w:lang w:eastAsia="sv-SE"/>
        </w:rPr>
        <w:t>Symtom- och biverkningsenkäten vidareutvecklas</w:t>
      </w:r>
      <w:r w:rsidRPr="003349D0" w:rsidR="00AC6FD9">
        <w:rPr>
          <w:rFonts w:ascii="Times New Roman" w:hAnsi="Times New Roman" w:eastAsia="Times New Roman" w:cs="Times New Roman"/>
          <w:kern w:val="0"/>
          <w:sz w:val="24"/>
          <w:szCs w:val="24"/>
          <w:lang w:eastAsia="sv-SE"/>
          <w14:ligatures w14:val="none"/>
        </w:rPr>
        <w:t xml:space="preserve"> </w:t>
      </w:r>
    </w:p>
    <w:p w:rsidRPr="003349D0" w:rsidR="00AC6FD9" w:rsidP="00AC6FD9" w:rsidRDefault="00AC6FD9" w14:paraId="4A2E7D39" w14:textId="77777777">
      <w:pPr>
        <w:spacing w:before="100" w:beforeAutospacing="1" w:after="100" w:afterAutospacing="1" w:line="240" w:lineRule="auto"/>
        <w:rPr>
          <w:rFonts w:ascii="Calibri" w:hAnsi="Calibri" w:eastAsia="Times New Roman" w:cs="Calibri"/>
          <w:color w:val="000000"/>
          <w:kern w:val="0"/>
          <w:lang w:eastAsia="sv-SE"/>
          <w14:ligatures w14:val="none"/>
        </w:rPr>
      </w:pPr>
      <w:r w:rsidRPr="003349D0">
        <w:rPr>
          <w:rFonts w:ascii="Calibri" w:hAnsi="Calibri" w:eastAsia="Times New Roman" w:cs="Calibri"/>
          <w:color w:val="000000"/>
          <w:kern w:val="0"/>
          <w:lang w:eastAsia="sv-SE"/>
          <w14:ligatures w14:val="none"/>
        </w:rPr>
        <w:t>Arbetet med att uppdatera enkäten Symtom och biverkningar pågår, och den har nu utökats med 15 nya frågor. De nya frågorna fokuserar framför allt på patientens upplevelser och biverkningar i samband med hormonbehandling. Utöver detta har även frågor om urinvägar, tarmfunktion och PREM</w:t>
      </w:r>
      <w:r w:rsidRPr="003349D0">
        <w:rPr>
          <w:rFonts w:ascii="Calibri" w:hAnsi="Calibri" w:eastAsia="Times New Roman" w:cs="Calibri"/>
          <w:color w:val="000000"/>
          <w:kern w:val="0"/>
          <w:lang w:eastAsia="sv-SE"/>
          <w14:ligatures w14:val="none"/>
        </w:rPr>
        <w:noBreakHyphen/>
      </w:r>
      <w:r w:rsidRPr="003349D0">
        <w:rPr>
          <w:rFonts w:ascii="Calibri" w:hAnsi="Calibri" w:eastAsia="Times New Roman" w:cs="Calibri"/>
          <w:color w:val="000000"/>
          <w:kern w:val="0"/>
          <w:lang w:eastAsia="sv-SE"/>
          <w14:ligatures w14:val="none"/>
        </w:rPr>
        <w:t>frågor (patientens upplevelse av vården) lagts till.</w:t>
      </w:r>
    </w:p>
    <w:p w:rsidRPr="008366A4" w:rsidR="00A27F9C" w:rsidP="1E068C13" w:rsidRDefault="00AC6FD9" w14:paraId="6A14C2A5" w14:textId="72528AC8">
      <w:pPr>
        <w:spacing w:before="100" w:beforeAutospacing="on" w:after="100" w:afterAutospacing="on" w:line="240" w:lineRule="auto"/>
        <w:rPr>
          <w:rFonts w:ascii="Calibri" w:hAnsi="Calibri" w:eastAsia="Times New Roman" w:cs="Calibri"/>
          <w:color w:val="000000"/>
          <w:kern w:val="0"/>
          <w:lang w:eastAsia="sv-SE"/>
          <w14:ligatures w14:val="none"/>
        </w:rPr>
      </w:pPr>
      <w:r w:rsidRPr="003349D0" w:rsidR="00AC6FD9">
        <w:rPr>
          <w:rFonts w:ascii="Calibri" w:hAnsi="Calibri" w:eastAsia="Times New Roman" w:cs="Calibri"/>
          <w:color w:val="000000"/>
          <w:kern w:val="0"/>
          <w:lang w:eastAsia="sv-SE"/>
          <w14:ligatures w14:val="none"/>
        </w:rPr>
        <w:t xml:space="preserve">Arbetsgruppen för PROM med representanter från vårdprogramsgruppen, </w:t>
      </w:r>
      <w:r w:rsidRPr="003349D0" w:rsidR="00AC6FD9">
        <w:rPr>
          <w:rFonts w:ascii="Calibri" w:hAnsi="Calibri" w:eastAsia="Times New Roman" w:cs="Calibri"/>
          <w:color w:val="000000"/>
          <w:kern w:val="0"/>
          <w:lang w:eastAsia="sv-SE"/>
          <w14:ligatures w14:val="none"/>
        </w:rPr>
        <w:t>NPCR:s</w:t>
      </w:r>
      <w:r w:rsidRPr="003349D0" w:rsidR="00AC6FD9">
        <w:rPr>
          <w:rFonts w:ascii="Calibri" w:hAnsi="Calibri" w:eastAsia="Times New Roman" w:cs="Calibri"/>
          <w:color w:val="000000"/>
          <w:kern w:val="0"/>
          <w:lang w:eastAsia="sv-SE"/>
          <w14:ligatures w14:val="none"/>
        </w:rPr>
        <w:t xml:space="preserve"> styrgrupp och en patientrepresentant har färdigställt innehållet. Innan enkäten tas i drift genomförs nu en Face</w:t>
      </w:r>
      <w:r w:rsidRPr="003349D0">
        <w:rPr>
          <w:rFonts w:ascii="Calibri" w:hAnsi="Calibri" w:eastAsia="Times New Roman" w:cs="Calibri"/>
          <w:color w:val="000000"/>
          <w:kern w:val="0"/>
          <w:lang w:eastAsia="sv-SE"/>
          <w14:ligatures w14:val="none"/>
        </w:rPr>
        <w:noBreakHyphen/>
      </w:r>
      <w:r w:rsidRPr="003349D0" w:rsidR="00AC6FD9">
        <w:rPr>
          <w:rFonts w:ascii="Calibri" w:hAnsi="Calibri" w:eastAsia="Times New Roman" w:cs="Calibri"/>
          <w:color w:val="000000"/>
          <w:kern w:val="0"/>
          <w:lang w:eastAsia="sv-SE"/>
          <w14:ligatures w14:val="none"/>
        </w:rPr>
        <w:t>to</w:t>
      </w:r>
      <w:r w:rsidRPr="003349D0">
        <w:rPr>
          <w:rFonts w:ascii="Calibri" w:hAnsi="Calibri" w:eastAsia="Times New Roman" w:cs="Calibri"/>
          <w:color w:val="000000"/>
          <w:kern w:val="0"/>
          <w:lang w:eastAsia="sv-SE"/>
          <w14:ligatures w14:val="none"/>
        </w:rPr>
        <w:noBreakHyphen/>
      </w:r>
      <w:r w:rsidRPr="003349D0" w:rsidR="00AC6FD9">
        <w:rPr>
          <w:rFonts w:ascii="Calibri" w:hAnsi="Calibri" w:eastAsia="Times New Roman" w:cs="Calibri"/>
          <w:color w:val="000000"/>
          <w:kern w:val="0"/>
          <w:lang w:eastAsia="sv-SE"/>
          <w14:ligatures w14:val="none"/>
        </w:rPr>
        <w:t>Face</w:t>
      </w:r>
      <w:r w:rsidRPr="003349D0">
        <w:rPr>
          <w:rFonts w:ascii="Calibri" w:hAnsi="Calibri" w:eastAsia="Times New Roman" w:cs="Calibri"/>
          <w:color w:val="000000"/>
          <w:kern w:val="0"/>
          <w:lang w:eastAsia="sv-SE"/>
          <w14:ligatures w14:val="none"/>
        </w:rPr>
        <w:noBreakHyphen/>
      </w:r>
      <w:r w:rsidRPr="003349D0" w:rsidR="00AC6FD9">
        <w:rPr>
          <w:rFonts w:ascii="Calibri" w:hAnsi="Calibri" w:eastAsia="Times New Roman" w:cs="Calibri"/>
          <w:color w:val="000000"/>
          <w:kern w:val="0"/>
          <w:lang w:eastAsia="sv-SE"/>
          <w14:ligatures w14:val="none"/>
        </w:rPr>
        <w:t xml:space="preserve">validering för att säkerställa begriplighet och relevans. Efter denna fas </w:t>
      </w:r>
      <w:r w:rsidRPr="003349D0" w:rsidR="0A5D5C53">
        <w:rPr>
          <w:rFonts w:ascii="Calibri" w:hAnsi="Calibri" w:eastAsia="Times New Roman" w:cs="Calibri"/>
          <w:color w:val="000000"/>
          <w:kern w:val="0"/>
          <w:lang w:eastAsia="sv-SE"/>
          <w14:ligatures w14:val="none"/>
        </w:rPr>
        <w:t>planeras</w:t>
      </w:r>
      <w:r w:rsidRPr="003349D0" w:rsidR="00AC6FD9">
        <w:rPr>
          <w:rFonts w:ascii="Calibri" w:hAnsi="Calibri" w:eastAsia="Times New Roman" w:cs="Calibri"/>
          <w:color w:val="000000"/>
          <w:kern w:val="0"/>
          <w:lang w:eastAsia="sv-SE"/>
          <w14:ligatures w14:val="none"/>
        </w:rPr>
        <w:t xml:space="preserve"> hela enkäten att genomgå en samlad validering.</w:t>
      </w:r>
      <w:r w:rsidR="00A27F9C">
        <w:rPr>
          <w:rFonts w:ascii="Calibri" w:hAnsi="Calibri" w:eastAsia="Times New Roman" w:cs="Calibri"/>
          <w:color w:val="000000"/>
          <w:kern w:val="0"/>
          <w:lang w:eastAsia="sv-SE"/>
          <w14:ligatures w14:val="none"/>
        </w:rPr>
        <w:tab/>
      </w:r>
      <w:r w:rsidR="00A27F9C">
        <w:rPr>
          <w:rFonts w:ascii="Calibri" w:hAnsi="Calibri" w:eastAsia="Times New Roman" w:cs="Calibri"/>
          <w:color w:val="000000"/>
          <w:kern w:val="0"/>
          <w:lang w:eastAsia="sv-SE"/>
          <w14:ligatures w14:val="none"/>
        </w:rPr>
        <w:tab/>
      </w:r>
      <w:r w:rsidR="00A27F9C">
        <w:rPr>
          <w:rFonts w:ascii="Calibri" w:hAnsi="Calibri" w:eastAsia="Times New Roman" w:cs="Calibri"/>
          <w:color w:val="000000"/>
          <w:kern w:val="0"/>
          <w:lang w:eastAsia="sv-SE"/>
          <w14:ligatures w14:val="none"/>
        </w:rPr>
        <w:tab/>
      </w:r>
      <w:r w:rsidR="00A27F9C">
        <w:rPr>
          <w:rFonts w:ascii="Calibri" w:hAnsi="Calibri" w:eastAsia="Times New Roman" w:cs="Calibri"/>
          <w:color w:val="000000"/>
          <w:kern w:val="0"/>
          <w:lang w:eastAsia="sv-SE"/>
          <w14:ligatures w14:val="none"/>
        </w:rPr>
        <w:tab/>
      </w:r>
      <w:r w:rsidR="00A27F9C">
        <w:rPr>
          <w:rFonts w:ascii="Calibri" w:hAnsi="Calibri" w:eastAsia="Times New Roman" w:cs="Calibri"/>
          <w:color w:val="000000"/>
          <w:kern w:val="0"/>
          <w:lang w:eastAsia="sv-SE"/>
          <w14:ligatures w14:val="none"/>
        </w:rPr>
        <w:tab/>
      </w:r>
      <w:r w:rsidR="00A27F9C">
        <w:rPr>
          <w:rFonts w:ascii="Calibri" w:hAnsi="Calibri" w:eastAsia="Times New Roman" w:cs="Calibri"/>
          <w:color w:val="000000"/>
          <w:kern w:val="0"/>
          <w:lang w:eastAsia="sv-SE"/>
          <w14:ligatures w14:val="none"/>
        </w:rPr>
        <w:tab/>
      </w:r>
      <w:r w:rsidR="004A6397">
        <w:rPr>
          <w:rFonts w:ascii="Calibri" w:hAnsi="Calibri" w:eastAsia="Times New Roman" w:cs="Calibri"/>
          <w:color w:val="000000"/>
          <w:kern w:val="0"/>
          <w:lang w:eastAsia="sv-SE"/>
          <w14:ligatures w14:val="none"/>
        </w:rPr>
        <w:tab/>
      </w:r>
      <w:r w:rsidR="004A6397">
        <w:rPr>
          <w:rFonts w:ascii="Calibri" w:hAnsi="Calibri" w:eastAsia="Times New Roman" w:cs="Calibri"/>
          <w:color w:val="000000"/>
          <w:kern w:val="0"/>
          <w:lang w:eastAsia="sv-SE"/>
          <w14:ligatures w14:val="none"/>
        </w:rPr>
        <w:tab/>
      </w:r>
      <w:r w:rsidR="004A6397">
        <w:rPr>
          <w:rFonts w:ascii="Calibri" w:hAnsi="Calibri" w:eastAsia="Times New Roman" w:cs="Calibri"/>
          <w:color w:val="000000"/>
          <w:kern w:val="0"/>
          <w:lang w:eastAsia="sv-SE"/>
          <w14:ligatures w14:val="none"/>
        </w:rPr>
        <w:tab/>
      </w:r>
      <w:r w:rsidR="004A6397">
        <w:rPr>
          <w:rFonts w:ascii="Calibri" w:hAnsi="Calibri" w:eastAsia="Times New Roman" w:cs="Calibri"/>
          <w:color w:val="000000"/>
          <w:kern w:val="0"/>
          <w:lang w:eastAsia="sv-SE"/>
          <w14:ligatures w14:val="none"/>
        </w:rPr>
        <w:tab/>
      </w:r>
      <w:r w:rsidR="004A6397">
        <w:rPr>
          <w:rFonts w:ascii="Calibri" w:hAnsi="Calibri" w:eastAsia="Times New Roman" w:cs="Calibri"/>
          <w:color w:val="000000"/>
          <w:kern w:val="0"/>
          <w:lang w:eastAsia="sv-SE"/>
          <w14:ligatures w14:val="none"/>
        </w:rPr>
        <w:tab/>
      </w:r>
      <w:hyperlink r:id="Reecb043450924629">
        <w:r w:rsidRPr="1E068C13" w:rsidR="00AB121C">
          <w:rPr>
            <w:color w:val="0000FF"/>
            <w:u w:val="single"/>
          </w:rPr>
          <w:t>P</w:t>
        </w:r>
        <w:r w:rsidRPr="1E068C13" w:rsidR="00AB121C">
          <w:rPr>
            <w:color w:val="0000FF"/>
            <w:u w:val="single"/>
          </w:rPr>
          <w:t>R</w:t>
        </w:r>
        <w:r w:rsidRPr="1E068C13" w:rsidR="00AB121C">
          <w:rPr>
            <w:color w:val="0000FF"/>
            <w:u w:val="single"/>
          </w:rPr>
          <w:t>OM</w:t>
        </w:r>
      </w:hyperlink>
    </w:p>
    <w:p w:rsidRPr="004F10B6" w:rsidR="00D052D6" w:rsidP="004F10B6" w:rsidRDefault="7B2ACD81" w14:paraId="5D546B71" w14:textId="42E6BD79">
      <w:pPr>
        <w:rPr>
          <w:rFonts w:ascii="Aptos" w:hAnsi="Aptos" w:eastAsia="Aptos" w:cs="Aptos"/>
        </w:rPr>
      </w:pPr>
      <w:r w:rsidRPr="006E69E3">
        <w:rPr>
          <w:sz w:val="32"/>
          <w:szCs w:val="32"/>
        </w:rPr>
        <w:t xml:space="preserve">IPÖ </w:t>
      </w:r>
      <w:r w:rsidR="004F10B6">
        <w:rPr>
          <w:sz w:val="32"/>
          <w:szCs w:val="32"/>
        </w:rPr>
        <w:br/>
      </w:r>
      <w:r w:rsidRPr="0051671C" w:rsidR="00D052D6">
        <w:rPr>
          <w:rFonts w:eastAsia="Times New Roman" w:asciiTheme="majorHAnsi" w:hAnsiTheme="majorHAnsi" w:cstheme="majorBidi"/>
          <w:color w:val="1F3763" w:themeColor="accent1" w:themeShade="7F"/>
          <w:sz w:val="24"/>
          <w:szCs w:val="24"/>
          <w:lang w:eastAsia="sv-SE"/>
        </w:rPr>
        <w:t>Releasenoteringar IPÖ 15.0</w:t>
      </w:r>
    </w:p>
    <w:p w:rsidRPr="002236D3" w:rsidR="002236D3" w:rsidP="002236D3" w:rsidRDefault="002236D3" w14:paraId="16C1CD98" w14:textId="33F0E5B8">
      <w:pPr>
        <w:rPr>
          <w:rFonts w:ascii="Calibri" w:hAnsi="Calibri" w:eastAsia="Times New Roman" w:cs="Calibri"/>
          <w:color w:val="000000"/>
          <w:kern w:val="0"/>
          <w:lang w:eastAsia="sv-SE"/>
          <w14:ligatures w14:val="none"/>
        </w:rPr>
      </w:pPr>
      <w:r w:rsidRPr="002236D3">
        <w:rPr>
          <w:rFonts w:ascii="Calibri" w:hAnsi="Calibri" w:eastAsia="Times New Roman" w:cs="Calibri"/>
          <w:color w:val="000000"/>
          <w:kern w:val="0"/>
          <w:lang w:eastAsia="sv-SE"/>
          <w14:ligatures w14:val="none"/>
        </w:rPr>
        <w:t xml:space="preserve">Torsdag </w:t>
      </w:r>
      <w:r>
        <w:rPr>
          <w:rFonts w:ascii="Calibri" w:hAnsi="Calibri" w:eastAsia="Times New Roman" w:cs="Calibri"/>
          <w:color w:val="000000"/>
          <w:kern w:val="0"/>
          <w:lang w:eastAsia="sv-SE"/>
          <w14:ligatures w14:val="none"/>
        </w:rPr>
        <w:t xml:space="preserve">den </w:t>
      </w:r>
      <w:r w:rsidRPr="002236D3">
        <w:rPr>
          <w:rFonts w:ascii="Calibri" w:hAnsi="Calibri" w:eastAsia="Times New Roman" w:cs="Calibri"/>
          <w:color w:val="000000"/>
          <w:kern w:val="0"/>
          <w:lang w:eastAsia="sv-SE"/>
          <w14:ligatures w14:val="none"/>
        </w:rPr>
        <w:t>7:e maj uppdatera</w:t>
      </w:r>
      <w:r>
        <w:rPr>
          <w:rFonts w:ascii="Calibri" w:hAnsi="Calibri" w:eastAsia="Times New Roman" w:cs="Calibri"/>
          <w:color w:val="000000"/>
          <w:kern w:val="0"/>
          <w:lang w:eastAsia="sv-SE"/>
          <w14:ligatures w14:val="none"/>
        </w:rPr>
        <w:t>de</w:t>
      </w:r>
      <w:r w:rsidR="0049014E">
        <w:rPr>
          <w:rFonts w:ascii="Calibri" w:hAnsi="Calibri" w:eastAsia="Times New Roman" w:cs="Calibri"/>
          <w:color w:val="000000"/>
          <w:kern w:val="0"/>
          <w:lang w:eastAsia="sv-SE"/>
          <w14:ligatures w14:val="none"/>
        </w:rPr>
        <w:t>s</w:t>
      </w:r>
      <w:r w:rsidRPr="002236D3">
        <w:rPr>
          <w:rFonts w:ascii="Calibri" w:hAnsi="Calibri" w:eastAsia="Times New Roman" w:cs="Calibri"/>
          <w:color w:val="000000"/>
          <w:kern w:val="0"/>
          <w:lang w:eastAsia="sv-SE"/>
          <w14:ligatures w14:val="none"/>
        </w:rPr>
        <w:t xml:space="preserve"> IPÖ till en ny version (version 15.0). </w:t>
      </w:r>
      <w:r w:rsidR="00EC0FA4">
        <w:rPr>
          <w:rFonts w:ascii="Calibri" w:hAnsi="Calibri" w:eastAsia="Times New Roman" w:cs="Calibri"/>
          <w:color w:val="000000"/>
          <w:kern w:val="0"/>
          <w:lang w:eastAsia="sv-SE"/>
          <w14:ligatures w14:val="none"/>
        </w:rPr>
        <w:t xml:space="preserve">De förändringar som införts gäller de </w:t>
      </w:r>
      <w:r w:rsidRPr="002236D3">
        <w:rPr>
          <w:rFonts w:ascii="Calibri" w:hAnsi="Calibri" w:eastAsia="Times New Roman" w:cs="Calibri"/>
          <w:color w:val="000000"/>
          <w:kern w:val="0"/>
          <w:lang w:eastAsia="sv-SE"/>
          <w14:ligatures w14:val="none"/>
        </w:rPr>
        <w:t xml:space="preserve">generiska </w:t>
      </w:r>
      <w:r w:rsidR="006B20C9">
        <w:rPr>
          <w:rFonts w:ascii="Calibri" w:hAnsi="Calibri" w:eastAsia="Times New Roman" w:cs="Calibri"/>
          <w:color w:val="000000"/>
          <w:kern w:val="0"/>
          <w:lang w:eastAsia="sv-SE"/>
          <w14:ligatures w14:val="none"/>
        </w:rPr>
        <w:t xml:space="preserve">delarna av IPÖ och påverkar därmed </w:t>
      </w:r>
      <w:r w:rsidR="00E14A6E">
        <w:rPr>
          <w:rFonts w:ascii="Calibri" w:hAnsi="Calibri" w:eastAsia="Times New Roman" w:cs="Calibri"/>
          <w:color w:val="000000"/>
          <w:kern w:val="0"/>
          <w:lang w:eastAsia="sv-SE"/>
          <w14:ligatures w14:val="none"/>
        </w:rPr>
        <w:t>samtliga diagnoser</w:t>
      </w:r>
      <w:r w:rsidR="009652B5">
        <w:rPr>
          <w:rFonts w:ascii="Calibri" w:hAnsi="Calibri" w:eastAsia="Times New Roman" w:cs="Calibri"/>
          <w:color w:val="000000"/>
          <w:kern w:val="0"/>
          <w:lang w:eastAsia="sv-SE"/>
          <w14:ligatures w14:val="none"/>
        </w:rPr>
        <w:t xml:space="preserve">. </w:t>
      </w:r>
      <w:r w:rsidR="00E14A6E">
        <w:rPr>
          <w:rFonts w:ascii="Calibri" w:hAnsi="Calibri" w:eastAsia="Times New Roman" w:cs="Calibri"/>
          <w:color w:val="000000"/>
          <w:kern w:val="0"/>
          <w:lang w:eastAsia="sv-SE"/>
          <w14:ligatures w14:val="none"/>
        </w:rPr>
        <w:t xml:space="preserve"> </w:t>
      </w:r>
      <w:r w:rsidR="009652B5">
        <w:rPr>
          <w:rFonts w:ascii="Calibri" w:hAnsi="Calibri" w:eastAsia="Times New Roman" w:cs="Calibri"/>
          <w:color w:val="000000"/>
          <w:kern w:val="0"/>
          <w:lang w:eastAsia="sv-SE"/>
          <w14:ligatures w14:val="none"/>
        </w:rPr>
        <w:t>I</w:t>
      </w:r>
      <w:r w:rsidR="00E14A6E">
        <w:rPr>
          <w:rFonts w:ascii="Calibri" w:hAnsi="Calibri" w:eastAsia="Times New Roman" w:cs="Calibri"/>
          <w:color w:val="000000"/>
          <w:kern w:val="0"/>
          <w:lang w:eastAsia="sv-SE"/>
          <w14:ligatures w14:val="none"/>
        </w:rPr>
        <w:t xml:space="preserve">nga diagnosspecifika justeringar har gjorts för prostata </w:t>
      </w:r>
      <w:r w:rsidR="009652B5">
        <w:rPr>
          <w:rFonts w:ascii="Calibri" w:hAnsi="Calibri" w:eastAsia="Times New Roman" w:cs="Calibri"/>
          <w:color w:val="000000"/>
          <w:kern w:val="0"/>
          <w:lang w:eastAsia="sv-SE"/>
          <w14:ligatures w14:val="none"/>
        </w:rPr>
        <w:t>i denna release</w:t>
      </w:r>
      <w:r w:rsidR="00E14A6E">
        <w:rPr>
          <w:rFonts w:ascii="Calibri" w:hAnsi="Calibri" w:eastAsia="Times New Roman" w:cs="Calibri"/>
          <w:color w:val="000000"/>
          <w:kern w:val="0"/>
          <w:lang w:eastAsia="sv-SE"/>
          <w14:ligatures w14:val="none"/>
        </w:rPr>
        <w:t xml:space="preserve">. </w:t>
      </w:r>
      <w:r w:rsidR="0049014E">
        <w:rPr>
          <w:rFonts w:ascii="Calibri" w:hAnsi="Calibri" w:eastAsia="Times New Roman" w:cs="Calibri"/>
          <w:color w:val="000000"/>
          <w:kern w:val="0"/>
          <w:lang w:eastAsia="sv-SE"/>
          <w14:ligatures w14:val="none"/>
        </w:rPr>
        <w:t>Nedan beskrivs vad som</w:t>
      </w:r>
      <w:r w:rsidR="00661DEC">
        <w:rPr>
          <w:rFonts w:ascii="Calibri" w:hAnsi="Calibri" w:eastAsia="Times New Roman" w:cs="Calibri"/>
          <w:color w:val="000000"/>
          <w:kern w:val="0"/>
          <w:lang w:eastAsia="sv-SE"/>
          <w14:ligatures w14:val="none"/>
        </w:rPr>
        <w:t xml:space="preserve"> är</w:t>
      </w:r>
      <w:r w:rsidR="0049014E">
        <w:rPr>
          <w:rFonts w:ascii="Calibri" w:hAnsi="Calibri" w:eastAsia="Times New Roman" w:cs="Calibri"/>
          <w:color w:val="000000"/>
          <w:kern w:val="0"/>
          <w:lang w:eastAsia="sv-SE"/>
          <w14:ligatures w14:val="none"/>
        </w:rPr>
        <w:t xml:space="preserve"> </w:t>
      </w:r>
      <w:r w:rsidRPr="002236D3">
        <w:rPr>
          <w:rFonts w:ascii="Calibri" w:hAnsi="Calibri" w:eastAsia="Times New Roman" w:cs="Calibri"/>
          <w:color w:val="000000"/>
          <w:kern w:val="0"/>
          <w:lang w:eastAsia="sv-SE"/>
          <w14:ligatures w14:val="none"/>
        </w:rPr>
        <w:t>nyt</w:t>
      </w:r>
      <w:r w:rsidR="009652B5">
        <w:rPr>
          <w:rFonts w:ascii="Calibri" w:hAnsi="Calibri" w:eastAsia="Times New Roman" w:cs="Calibri"/>
          <w:color w:val="000000"/>
          <w:kern w:val="0"/>
          <w:lang w:eastAsia="sv-SE"/>
          <w14:ligatures w14:val="none"/>
        </w:rPr>
        <w:t>t. M</w:t>
      </w:r>
      <w:r w:rsidRPr="002236D3">
        <w:rPr>
          <w:rFonts w:ascii="Calibri" w:hAnsi="Calibri" w:eastAsia="Times New Roman" w:cs="Calibri"/>
          <w:color w:val="000000"/>
          <w:kern w:val="0"/>
          <w:lang w:eastAsia="sv-SE"/>
          <w14:ligatures w14:val="none"/>
        </w:rPr>
        <w:t xml:space="preserve">er information </w:t>
      </w:r>
      <w:r w:rsidR="009652B5">
        <w:rPr>
          <w:rFonts w:ascii="Calibri" w:hAnsi="Calibri" w:eastAsia="Times New Roman" w:cs="Calibri"/>
          <w:color w:val="000000"/>
          <w:kern w:val="0"/>
          <w:lang w:eastAsia="sv-SE"/>
          <w14:ligatures w14:val="none"/>
        </w:rPr>
        <w:t>finns</w:t>
      </w:r>
      <w:r w:rsidRPr="002236D3">
        <w:rPr>
          <w:rFonts w:ascii="Calibri" w:hAnsi="Calibri" w:eastAsia="Times New Roman" w:cs="Calibri"/>
          <w:color w:val="000000"/>
          <w:kern w:val="0"/>
          <w:lang w:eastAsia="sv-SE"/>
          <w14:ligatures w14:val="none"/>
        </w:rPr>
        <w:t xml:space="preserve"> i manualen på </w:t>
      </w:r>
      <w:proofErr w:type="spellStart"/>
      <w:r w:rsidRPr="002236D3">
        <w:rPr>
          <w:rFonts w:ascii="Calibri" w:hAnsi="Calibri" w:eastAsia="Times New Roman" w:cs="Calibri"/>
          <w:color w:val="000000"/>
          <w:kern w:val="0"/>
          <w:lang w:eastAsia="sv-SE"/>
          <w14:ligatures w14:val="none"/>
        </w:rPr>
        <w:t>IPÖ</w:t>
      </w:r>
      <w:r w:rsidR="000422D7">
        <w:rPr>
          <w:rFonts w:ascii="Calibri" w:hAnsi="Calibri" w:eastAsia="Times New Roman" w:cs="Calibri"/>
          <w:color w:val="000000"/>
          <w:kern w:val="0"/>
          <w:lang w:eastAsia="sv-SE"/>
          <w14:ligatures w14:val="none"/>
        </w:rPr>
        <w:t>:s</w:t>
      </w:r>
      <w:proofErr w:type="spellEnd"/>
      <w:r w:rsidRPr="002236D3">
        <w:rPr>
          <w:rFonts w:ascii="Calibri" w:hAnsi="Calibri" w:eastAsia="Times New Roman" w:cs="Calibri"/>
          <w:color w:val="000000"/>
          <w:kern w:val="0"/>
          <w:lang w:eastAsia="sv-SE"/>
          <w14:ligatures w14:val="none"/>
        </w:rPr>
        <w:t xml:space="preserve"> </w:t>
      </w:r>
      <w:r w:rsidRPr="002236D3" w:rsidR="000422D7">
        <w:rPr>
          <w:rFonts w:ascii="Calibri" w:hAnsi="Calibri" w:eastAsia="Times New Roman" w:cs="Calibri"/>
          <w:color w:val="000000"/>
          <w:kern w:val="0"/>
          <w:lang w:eastAsia="sv-SE"/>
          <w14:ligatures w14:val="none"/>
        </w:rPr>
        <w:t xml:space="preserve">startsida </w:t>
      </w:r>
      <w:r w:rsidR="000422D7">
        <w:rPr>
          <w:rFonts w:ascii="Calibri" w:hAnsi="Calibri" w:eastAsia="Times New Roman" w:cs="Calibri"/>
          <w:color w:val="000000"/>
          <w:kern w:val="0"/>
          <w:lang w:eastAsia="sv-SE"/>
          <w14:ligatures w14:val="none"/>
        </w:rPr>
        <w:t xml:space="preserve">samt </w:t>
      </w:r>
      <w:r w:rsidRPr="002236D3">
        <w:rPr>
          <w:rFonts w:ascii="Calibri" w:hAnsi="Calibri" w:eastAsia="Times New Roman" w:cs="Calibri"/>
          <w:color w:val="000000"/>
          <w:kern w:val="0"/>
          <w:lang w:eastAsia="sv-SE"/>
          <w14:ligatures w14:val="none"/>
        </w:rPr>
        <w:t>i inloggat läge</w:t>
      </w:r>
      <w:r w:rsidR="00135ED6">
        <w:rPr>
          <w:rFonts w:ascii="Calibri" w:hAnsi="Calibri" w:eastAsia="Times New Roman" w:cs="Calibri"/>
          <w:color w:val="000000"/>
          <w:kern w:val="0"/>
          <w:lang w:eastAsia="sv-SE"/>
          <w14:ligatures w14:val="none"/>
        </w:rPr>
        <w:t>.</w:t>
      </w:r>
    </w:p>
    <w:p w:rsidRPr="003F4652" w:rsidR="008D513E" w:rsidP="008D513E" w:rsidRDefault="008D513E" w14:paraId="146A95A2" w14:textId="27337794">
      <w:r>
        <w:rPr>
          <w:lang w:eastAsia="sv-SE"/>
        </w:rPr>
        <w:t>Uppdateringar för samtliga diagnoser:</w:t>
      </w:r>
    </w:p>
    <w:p w:rsidR="008D513E" w:rsidP="008D513E" w:rsidRDefault="008D513E" w14:paraId="57FB1721" w14:textId="77777777">
      <w:r>
        <w:t xml:space="preserve">Biverkningar CTCAE </w:t>
      </w:r>
    </w:p>
    <w:p w:rsidR="008D513E" w:rsidP="008D513E" w:rsidRDefault="008D513E" w14:paraId="56B33E6E" w14:textId="77777777">
      <w:pPr>
        <w:pStyle w:val="Liststycke"/>
        <w:numPr>
          <w:ilvl w:val="0"/>
          <w:numId w:val="10"/>
        </w:numPr>
        <w:spacing w:after="0" w:line="240" w:lineRule="auto"/>
      </w:pPr>
      <w:r>
        <w:t>Uppgradering av CTCAE till version 6</w:t>
      </w:r>
    </w:p>
    <w:p w:rsidR="008D513E" w:rsidP="008D513E" w:rsidRDefault="00135ED6" w14:paraId="356EDBF3" w14:textId="1C3B277B">
      <w:pPr>
        <w:pStyle w:val="Liststycke"/>
        <w:numPr>
          <w:ilvl w:val="0"/>
          <w:numId w:val="10"/>
        </w:numPr>
        <w:spacing w:after="0" w:line="240" w:lineRule="auto"/>
      </w:pPr>
      <w:r>
        <w:t>Ny f</w:t>
      </w:r>
      <w:r w:rsidR="008D513E">
        <w:t>iltrering</w:t>
      </w:r>
      <w:r>
        <w:t>funktion</w:t>
      </w:r>
      <w:r w:rsidR="008D513E">
        <w:t xml:space="preserve"> – möjlighet att filtrera fram de 30 biverkningar som diagnosen rapporterar mest frekvent via IPÖ</w:t>
      </w:r>
    </w:p>
    <w:p w:rsidR="008D513E" w:rsidP="008D513E" w:rsidRDefault="008D513E" w14:paraId="78F8D8E2" w14:textId="77777777">
      <w:r>
        <w:t>Läkemedel</w:t>
      </w:r>
    </w:p>
    <w:p w:rsidR="008D513E" w:rsidP="008D513E" w:rsidRDefault="008D513E" w14:paraId="7DA54D9C" w14:textId="0B802C89">
      <w:pPr>
        <w:pStyle w:val="Liststycke"/>
        <w:numPr>
          <w:ilvl w:val="0"/>
          <w:numId w:val="10"/>
        </w:numPr>
        <w:spacing w:after="0" w:line="240" w:lineRule="auto"/>
      </w:pPr>
      <w:r>
        <w:t xml:space="preserve">Visuell varning visas om ett läkemedel </w:t>
      </w:r>
      <w:r w:rsidR="002B44B0">
        <w:t xml:space="preserve">registreras </w:t>
      </w:r>
      <w:r>
        <w:t>mer än en gång under samma tidsperiod</w:t>
      </w:r>
      <w:r w:rsidR="3DB64C31">
        <w:t xml:space="preserve"> </w:t>
      </w:r>
      <w:r>
        <w:t>för att underlätta felsökning.</w:t>
      </w:r>
    </w:p>
    <w:p w:rsidR="008D513E" w:rsidP="008D513E" w:rsidRDefault="008D513E" w14:paraId="499F4F16" w14:textId="3A408D9D">
      <w:pPr>
        <w:pStyle w:val="Liststycke"/>
        <w:numPr>
          <w:ilvl w:val="0"/>
          <w:numId w:val="10"/>
        </w:numPr>
        <w:spacing w:after="0" w:line="240" w:lineRule="auto"/>
      </w:pPr>
      <w:r w:rsidRPr="000719E8">
        <w:t xml:space="preserve">Framtida insättningar – </w:t>
      </w:r>
      <w:r w:rsidR="002B44B0">
        <w:t>f</w:t>
      </w:r>
      <w:r w:rsidRPr="000719E8">
        <w:t>ör</w:t>
      </w:r>
      <w:r>
        <w:t xml:space="preserve"> diagnoser med långvarig behandling</w:t>
      </w:r>
      <w:r w:rsidR="002B44B0">
        <w:t xml:space="preserve">, </w:t>
      </w:r>
      <w:r>
        <w:t xml:space="preserve">exempelvis hormoner, </w:t>
      </w:r>
      <w:r w:rsidR="002B44B0">
        <w:t xml:space="preserve">kan </w:t>
      </w:r>
      <w:r>
        <w:t xml:space="preserve">läkemedelsinsättning </w:t>
      </w:r>
      <w:r w:rsidR="002B44B0">
        <w:t xml:space="preserve">nu registreras </w:t>
      </w:r>
      <w:r>
        <w:t>upp till 6 månader i förväg.</w:t>
      </w:r>
    </w:p>
    <w:p w:rsidR="008D513E" w:rsidP="008D513E" w:rsidRDefault="008D513E" w14:paraId="7FA9CABE" w14:textId="77777777">
      <w:r>
        <w:t xml:space="preserve">Datauttag </w:t>
      </w:r>
    </w:p>
    <w:p w:rsidR="00705954" w:rsidP="008D513E" w:rsidRDefault="00705954" w14:paraId="4F2A66C6" w14:textId="77777777">
      <w:pPr>
        <w:pStyle w:val="Liststycke"/>
        <w:numPr>
          <w:ilvl w:val="0"/>
          <w:numId w:val="10"/>
        </w:numPr>
        <w:spacing w:after="0" w:line="240" w:lineRule="auto"/>
      </w:pPr>
      <w:r>
        <w:t>Pågående omstrukturering f</w:t>
      </w:r>
      <w:r w:rsidR="008D513E">
        <w:t xml:space="preserve">ör att förbättra prestandan </w:t>
      </w:r>
      <w:r>
        <w:t xml:space="preserve">i </w:t>
      </w:r>
      <w:r w:rsidR="008D513E">
        <w:t>IPÖ</w:t>
      </w:r>
      <w:r>
        <w:t xml:space="preserve">: </w:t>
      </w:r>
      <w:r w:rsidR="008D513E">
        <w:t xml:space="preserve">s rapporter </w:t>
      </w:r>
    </w:p>
    <w:p w:rsidR="008D513E" w:rsidP="008D513E" w:rsidRDefault="008D513E" w14:paraId="2FD3CD5E" w14:textId="21B5906F">
      <w:pPr>
        <w:pStyle w:val="Liststycke"/>
        <w:numPr>
          <w:ilvl w:val="0"/>
          <w:numId w:val="10"/>
        </w:numPr>
        <w:spacing w:after="0" w:line="240" w:lineRule="auto"/>
      </w:pPr>
      <w:r>
        <w:t xml:space="preserve">Rapporter som tidigare låg under </w:t>
      </w:r>
      <w:r w:rsidRPr="00391E05">
        <w:rPr>
          <w:i/>
          <w:iCs/>
        </w:rPr>
        <w:t>Verksamhetsrapporter</w:t>
      </w:r>
      <w:r>
        <w:t xml:space="preserve"> flytta</w:t>
      </w:r>
      <w:r w:rsidR="00705954">
        <w:t xml:space="preserve">s till </w:t>
      </w:r>
      <w:r w:rsidRPr="00391E05">
        <w:rPr>
          <w:i/>
          <w:iCs/>
        </w:rPr>
        <w:t>Läkemedelsrapporter.</w:t>
      </w:r>
    </w:p>
    <w:p w:rsidR="00890709" w:rsidP="007A0E70" w:rsidRDefault="00890709" w14:paraId="370DCD42" w14:textId="77777777">
      <w:pPr>
        <w:pStyle w:val="Rubrik4"/>
        <w:rPr>
          <w:rFonts w:eastAsia="Times New Roman"/>
          <w:lang w:eastAsia="sv-SE"/>
        </w:rPr>
      </w:pPr>
    </w:p>
    <w:p w:rsidRPr="0051671C" w:rsidR="001A572F" w:rsidP="007A0E70" w:rsidRDefault="001A572F" w14:paraId="6E926B86" w14:textId="4510F82E">
      <w:pPr>
        <w:pStyle w:val="Rubrik4"/>
        <w:rPr>
          <w:rFonts w:eastAsia="Times New Roman"/>
          <w:i w:val="0"/>
          <w:iCs w:val="0"/>
          <w:color w:val="1F3763" w:themeColor="accent1" w:themeShade="7F"/>
          <w:sz w:val="24"/>
          <w:szCs w:val="24"/>
          <w:lang w:eastAsia="sv-SE"/>
        </w:rPr>
      </w:pPr>
      <w:proofErr w:type="spellStart"/>
      <w:r w:rsidRPr="0051671C">
        <w:rPr>
          <w:rFonts w:eastAsia="Times New Roman"/>
          <w:i w:val="0"/>
          <w:iCs w:val="0"/>
          <w:color w:val="1F3763" w:themeColor="accent1" w:themeShade="7F"/>
          <w:sz w:val="24"/>
          <w:szCs w:val="24"/>
          <w:lang w:eastAsia="sv-SE"/>
        </w:rPr>
        <w:t>Digiyoga</w:t>
      </w:r>
      <w:proofErr w:type="spellEnd"/>
      <w:r w:rsidRPr="0051671C">
        <w:rPr>
          <w:rFonts w:eastAsia="Times New Roman"/>
          <w:i w:val="0"/>
          <w:iCs w:val="0"/>
          <w:color w:val="1F3763" w:themeColor="accent1" w:themeShade="7F"/>
          <w:sz w:val="24"/>
          <w:szCs w:val="24"/>
          <w:lang w:eastAsia="sv-SE"/>
        </w:rPr>
        <w:t xml:space="preserve"> – studie för män som behandlas för prostatacancer</w:t>
      </w:r>
    </w:p>
    <w:p w:rsidRPr="007A0E70" w:rsidR="001A572F" w:rsidP="001A572F" w:rsidRDefault="001A572F" w14:paraId="0233E25A" w14:textId="77777777">
      <w:pPr>
        <w:spacing w:before="100" w:beforeAutospacing="1" w:after="100" w:afterAutospacing="1" w:line="240" w:lineRule="auto"/>
        <w:rPr>
          <w:rFonts w:ascii="Calibri" w:hAnsi="Calibri" w:eastAsia="Times New Roman" w:cs="Calibri"/>
          <w:color w:val="000000"/>
          <w:kern w:val="0"/>
          <w:lang w:eastAsia="sv-SE"/>
          <w14:ligatures w14:val="none"/>
        </w:rPr>
      </w:pPr>
      <w:r w:rsidRPr="007A0E70">
        <w:rPr>
          <w:rFonts w:ascii="Calibri" w:hAnsi="Calibri" w:eastAsia="Times New Roman" w:cs="Calibri"/>
          <w:color w:val="000000"/>
          <w:kern w:val="0"/>
          <w:lang w:eastAsia="sv-SE"/>
          <w14:ligatures w14:val="none"/>
        </w:rPr>
        <w:t>Region Örebro genomför just nu en studie som undersöker om digitalt distribuerad yoga kan fungera som rehabilitering efter prostatacancerbehandling. Deltagarna får ett hemmabaserat yogaprogram som passar både nybörjare och erfarna.</w:t>
      </w:r>
    </w:p>
    <w:p w:rsidRPr="007A0E70" w:rsidR="001A572F" w:rsidP="001A572F" w:rsidRDefault="001A572F" w14:paraId="1B7F551D" w14:textId="77777777">
      <w:pPr>
        <w:spacing w:before="100" w:beforeAutospacing="1" w:after="100" w:afterAutospacing="1" w:line="240" w:lineRule="auto"/>
        <w:rPr>
          <w:rFonts w:ascii="Calibri" w:hAnsi="Calibri" w:eastAsia="Times New Roman" w:cs="Calibri"/>
          <w:color w:val="000000"/>
          <w:kern w:val="0"/>
          <w:lang w:eastAsia="sv-SE"/>
          <w14:ligatures w14:val="none"/>
        </w:rPr>
      </w:pPr>
      <w:r w:rsidRPr="007A0E70">
        <w:rPr>
          <w:rFonts w:ascii="Calibri" w:hAnsi="Calibri" w:eastAsia="Times New Roman" w:cs="Calibri"/>
          <w:color w:val="000000"/>
          <w:kern w:val="0"/>
          <w:lang w:eastAsia="sv-SE"/>
          <w14:ligatures w14:val="none"/>
        </w:rPr>
        <w:t>Effekterna mäts genom enkäter om livskvalitet, inkontinens och stress. Deltagarna får även låna en blodtrycksmätare för att följa sina värden i hemmet. Studien är öppen för män i hela Sverige.</w:t>
      </w:r>
    </w:p>
    <w:p w:rsidRPr="00705954" w:rsidR="001A572F" w:rsidP="001A572F" w:rsidRDefault="001A572F" w14:paraId="7EF0F8C6" w14:textId="77777777">
      <w:pPr>
        <w:spacing w:before="100" w:beforeAutospacing="1" w:after="100" w:afterAutospacing="1" w:line="240" w:lineRule="auto"/>
        <w:rPr>
          <w:rFonts w:ascii="Calibri" w:hAnsi="Calibri" w:eastAsia="Times New Roman" w:cs="Calibri"/>
          <w:b/>
          <w:bCs/>
          <w:color w:val="000000"/>
          <w:kern w:val="0"/>
          <w:lang w:eastAsia="sv-SE"/>
          <w14:ligatures w14:val="none"/>
        </w:rPr>
      </w:pPr>
      <w:r w:rsidRPr="00705954">
        <w:rPr>
          <w:rFonts w:ascii="Calibri" w:hAnsi="Calibri" w:eastAsia="Times New Roman" w:cs="Calibri"/>
          <w:b/>
          <w:bCs/>
          <w:color w:val="000000"/>
          <w:kern w:val="0"/>
          <w:lang w:eastAsia="sv-SE"/>
          <w14:ligatures w14:val="none"/>
        </w:rPr>
        <w:t>Inklusionskriterier:</w:t>
      </w:r>
    </w:p>
    <w:p w:rsidR="007A0E70" w:rsidP="007A0E70" w:rsidRDefault="001A572F" w14:paraId="7ADF867C" w14:textId="77777777">
      <w:pPr>
        <w:pStyle w:val="Liststycke"/>
        <w:numPr>
          <w:ilvl w:val="0"/>
          <w:numId w:val="9"/>
        </w:numPr>
        <w:tabs>
          <w:tab w:val="num" w:pos="720"/>
        </w:tabs>
        <w:spacing w:before="100" w:beforeAutospacing="1" w:after="100" w:afterAutospacing="1" w:line="240" w:lineRule="auto"/>
        <w:rPr>
          <w:rFonts w:ascii="Calibri" w:hAnsi="Calibri" w:eastAsia="Times New Roman" w:cs="Calibri"/>
          <w:color w:val="000000"/>
          <w:kern w:val="0"/>
          <w:lang w:eastAsia="sv-SE"/>
          <w14:ligatures w14:val="none"/>
        </w:rPr>
      </w:pPr>
      <w:r w:rsidRPr="007A0E70">
        <w:rPr>
          <w:rFonts w:ascii="Calibri" w:hAnsi="Calibri" w:eastAsia="Times New Roman" w:cs="Calibri"/>
          <w:color w:val="000000"/>
          <w:kern w:val="0"/>
          <w:lang w:eastAsia="sv-SE"/>
          <w14:ligatures w14:val="none"/>
        </w:rPr>
        <w:t>Operation eller start av strålbehandling inom de senaste 30 dagarna</w:t>
      </w:r>
    </w:p>
    <w:p w:rsidRPr="007A0E70" w:rsidR="001A572F" w:rsidP="007A0E70" w:rsidRDefault="001A572F" w14:paraId="68D84482" w14:textId="0EAF6C6F">
      <w:pPr>
        <w:pStyle w:val="Liststycke"/>
        <w:numPr>
          <w:ilvl w:val="0"/>
          <w:numId w:val="9"/>
        </w:numPr>
        <w:tabs>
          <w:tab w:val="num" w:pos="720"/>
        </w:tabs>
        <w:spacing w:before="100" w:beforeAutospacing="1" w:after="100" w:afterAutospacing="1" w:line="240" w:lineRule="auto"/>
        <w:rPr>
          <w:rFonts w:ascii="Calibri" w:hAnsi="Calibri" w:eastAsia="Times New Roman" w:cs="Calibri"/>
          <w:color w:val="000000"/>
          <w:kern w:val="0"/>
          <w:lang w:eastAsia="sv-SE"/>
          <w14:ligatures w14:val="none"/>
        </w:rPr>
      </w:pPr>
      <w:r w:rsidRPr="007A0E70">
        <w:rPr>
          <w:rFonts w:ascii="Calibri" w:hAnsi="Calibri" w:eastAsia="Times New Roman" w:cs="Calibri"/>
          <w:color w:val="000000"/>
          <w:kern w:val="0"/>
          <w:lang w:eastAsia="sv-SE"/>
          <w14:ligatures w14:val="none"/>
        </w:rPr>
        <w:t>Tillgång till internet i hemmet</w:t>
      </w:r>
    </w:p>
    <w:p w:rsidRPr="00890709" w:rsidR="001A572F" w:rsidP="001A572F" w:rsidRDefault="003026C6" w14:paraId="4BC920BE" w14:textId="35DB8B1E">
      <w:pPr>
        <w:spacing w:before="100" w:beforeAutospacing="1" w:after="100" w:afterAutospacing="1" w:line="240" w:lineRule="auto"/>
        <w:rPr>
          <w:rFonts w:ascii="Calibri" w:hAnsi="Calibri" w:eastAsia="Times New Roman" w:cs="Calibri"/>
          <w:color w:val="000000"/>
          <w:kern w:val="0"/>
          <w:lang w:eastAsia="sv-SE"/>
          <w14:ligatures w14:val="none"/>
        </w:rPr>
      </w:pPr>
      <w:r w:rsidRPr="007A0E70">
        <w:rPr>
          <w:rFonts w:ascii="Calibri" w:hAnsi="Calibri" w:eastAsia="Times New Roman" w:cs="Calibri"/>
          <w:color w:val="000000"/>
          <w:kern w:val="0"/>
          <w:lang w:eastAsia="sv-SE"/>
          <w14:ligatures w14:val="none"/>
        </w:rPr>
        <w:t xml:space="preserve">Läs mer om studien </w:t>
      </w:r>
      <w:r w:rsidR="009F73C5">
        <w:rPr>
          <w:rFonts w:ascii="Calibri" w:hAnsi="Calibri" w:eastAsia="Times New Roman" w:cs="Calibri"/>
          <w:color w:val="000000"/>
          <w:kern w:val="0"/>
          <w:lang w:eastAsia="sv-SE"/>
          <w14:ligatures w14:val="none"/>
        </w:rPr>
        <w:t xml:space="preserve">och hur ni kan bidra till </w:t>
      </w:r>
      <w:r w:rsidRPr="0064701E" w:rsidR="0064701E">
        <w:rPr>
          <w:rFonts w:ascii="Calibri" w:hAnsi="Calibri" w:eastAsia="Times New Roman" w:cs="Calibri"/>
          <w:color w:val="000000"/>
          <w:kern w:val="0"/>
          <w:lang w:eastAsia="sv-SE"/>
          <w14:ligatures w14:val="none"/>
        </w:rPr>
        <w:t>rekrytering av deltagare</w:t>
      </w:r>
      <w:r w:rsidR="00B37C63">
        <w:rPr>
          <w:rFonts w:ascii="Calibri" w:hAnsi="Calibri" w:eastAsia="Times New Roman" w:cs="Calibri"/>
          <w:color w:val="000000"/>
          <w:kern w:val="0"/>
          <w:lang w:eastAsia="sv-SE"/>
          <w14:ligatures w14:val="none"/>
        </w:rPr>
        <w:t xml:space="preserve"> här: </w:t>
      </w:r>
      <w:r w:rsidRPr="0064701E" w:rsidR="0064701E">
        <w:rPr>
          <w:rFonts w:ascii="Calibri" w:hAnsi="Calibri" w:eastAsia="Times New Roman" w:cs="Calibri"/>
          <w:color w:val="000000"/>
          <w:kern w:val="0"/>
          <w:lang w:eastAsia="sv-SE"/>
          <w14:ligatures w14:val="none"/>
        </w:rPr>
        <w:t xml:space="preserve"> </w:t>
      </w:r>
      <w:hyperlink w:history="1" r:id="rId14">
        <w:r w:rsidRPr="003026C6">
          <w:rPr>
            <w:color w:val="0000FF"/>
            <w:u w:val="single"/>
          </w:rPr>
          <w:t xml:space="preserve">Delta i studie - </w:t>
        </w:r>
        <w:proofErr w:type="spellStart"/>
        <w:r w:rsidRPr="003026C6">
          <w:rPr>
            <w:color w:val="0000FF"/>
            <w:u w:val="single"/>
          </w:rPr>
          <w:t>Digiyoga</w:t>
        </w:r>
        <w:proofErr w:type="spellEnd"/>
      </w:hyperlink>
      <w:r>
        <w:t xml:space="preserve"> </w:t>
      </w:r>
    </w:p>
    <w:p w:rsidRPr="00127DE5" w:rsidR="00127DE5" w:rsidP="00127DE5" w:rsidRDefault="00127DE5" w14:paraId="2C7668DC" w14:textId="7DBCCFFE">
      <w:pPr>
        <w:pStyle w:val="Rubrik2"/>
        <w:rPr>
          <w:rFonts w:eastAsia="Times New Roman" w:asciiTheme="majorHAnsi" w:hAnsiTheme="majorHAnsi" w:cstheme="majorBidi"/>
          <w:color w:val="1F3763" w:themeColor="accent1" w:themeShade="7F"/>
          <w:sz w:val="24"/>
          <w:szCs w:val="24"/>
          <w:lang w:eastAsia="sv-SE"/>
        </w:rPr>
      </w:pPr>
      <w:r w:rsidRPr="00127DE5">
        <w:rPr>
          <w:rFonts w:eastAsia="Times New Roman" w:asciiTheme="majorHAnsi" w:hAnsiTheme="majorHAnsi" w:cstheme="majorBidi"/>
          <w:color w:val="1F3763" w:themeColor="accent1" w:themeShade="7F"/>
          <w:sz w:val="24"/>
          <w:szCs w:val="24"/>
          <w:lang w:eastAsia="sv-SE"/>
        </w:rPr>
        <w:t>Antal patienter i IPÖ</w:t>
      </w:r>
      <w:r>
        <w:rPr>
          <w:rFonts w:eastAsia="Times New Roman" w:asciiTheme="majorHAnsi" w:hAnsiTheme="majorHAnsi" w:cstheme="majorBidi"/>
          <w:color w:val="1F3763" w:themeColor="accent1" w:themeShade="7F"/>
          <w:sz w:val="24"/>
          <w:szCs w:val="24"/>
          <w:lang w:eastAsia="sv-SE"/>
        </w:rPr>
        <w:t xml:space="preserve"> prostatacancer</w:t>
      </w:r>
    </w:p>
    <w:p w:rsidRPr="009E582C" w:rsidR="00127DE5" w:rsidP="00127DE5" w:rsidRDefault="00127DE5" w14:paraId="55A18D3F" w14:textId="0DE719ED">
      <w:bookmarkStart w:name="_Hlk182398726" w:id="1"/>
      <w:r w:rsidRPr="009E582C">
        <w:t>De</w:t>
      </w:r>
      <w:r>
        <w:t>t</w:t>
      </w:r>
      <w:r w:rsidRPr="009E582C">
        <w:t xml:space="preserve"> totala </w:t>
      </w:r>
      <w:r>
        <w:t>antalet patienter</w:t>
      </w:r>
      <w:r w:rsidRPr="009E582C">
        <w:t xml:space="preserve"> </w:t>
      </w:r>
      <w:bookmarkEnd w:id="1"/>
      <w:r w:rsidRPr="009E582C">
        <w:t xml:space="preserve">i IPÖ är </w:t>
      </w:r>
      <w:r w:rsidR="00D15EAC">
        <w:t xml:space="preserve">första veckan i maj </w:t>
      </w:r>
      <w:r>
        <w:t>202</w:t>
      </w:r>
      <w:r w:rsidR="00D15EAC">
        <w:t>6</w:t>
      </w:r>
      <w:r w:rsidRPr="009E582C">
        <w:t>, drygt</w:t>
      </w:r>
      <w:r w:rsidR="00E86CE5">
        <w:t xml:space="preserve"> </w:t>
      </w:r>
      <w:r w:rsidRPr="00714CFE" w:rsidR="00E86CE5">
        <w:rPr>
          <w:b/>
          <w:bCs/>
        </w:rPr>
        <w:t>31 290</w:t>
      </w:r>
      <w:r w:rsidRPr="00714CFE">
        <w:rPr>
          <w:b/>
          <w:bCs/>
        </w:rPr>
        <w:t xml:space="preserve"> patienter</w:t>
      </w:r>
      <w:r w:rsidRPr="009E582C">
        <w:t xml:space="preserve">. </w:t>
      </w:r>
    </w:p>
    <w:p w:rsidRPr="000A402C" w:rsidR="00127DE5" w:rsidP="00127DE5" w:rsidRDefault="49FAA86B" w14:paraId="31B4951C" w14:textId="1B452F8D">
      <w:r>
        <w:t>Antalet inkluderade varierar liksom tidigar</w:t>
      </w:r>
      <w:bookmarkStart w:name="_Int_SMCy00Ql" w:id="2"/>
      <w:r>
        <w:t>e mycke</w:t>
      </w:r>
      <w:bookmarkEnd w:id="2"/>
      <w:r>
        <w:t>t mellan sjukvårdsregionerna:</w:t>
      </w:r>
    </w:p>
    <w:p w:rsidRPr="00B14DA0" w:rsidR="00B14DA0" w:rsidP="625A97B4" w:rsidRDefault="737FC04E" w14:paraId="0556917F" w14:textId="53AECCF3">
      <w:pPr>
        <w:spacing w:after="0" w:line="240" w:lineRule="auto"/>
      </w:pPr>
      <w:r>
        <w:t>Norr</w:t>
      </w:r>
      <w:r w:rsidR="009167ED">
        <w:t xml:space="preserve">: </w:t>
      </w:r>
      <w:r>
        <w:t xml:space="preserve">1 091 </w:t>
      </w:r>
    </w:p>
    <w:p w:rsidRPr="00B14DA0" w:rsidR="00B14DA0" w:rsidP="625A97B4" w:rsidRDefault="737FC04E" w14:paraId="6EBD37C5" w14:textId="21658B6C">
      <w:pPr>
        <w:spacing w:after="0" w:line="240" w:lineRule="auto"/>
      </w:pPr>
      <w:r>
        <w:t>Mellansverige</w:t>
      </w:r>
      <w:r w:rsidR="009167ED">
        <w:t xml:space="preserve">: </w:t>
      </w:r>
      <w:r>
        <w:t xml:space="preserve">2 701 </w:t>
      </w:r>
    </w:p>
    <w:p w:rsidRPr="00B14DA0" w:rsidR="00B14DA0" w:rsidP="625A97B4" w:rsidRDefault="737FC04E" w14:paraId="5E1814DA" w14:textId="65E91167">
      <w:pPr>
        <w:spacing w:after="0" w:line="240" w:lineRule="auto"/>
      </w:pPr>
      <w:r>
        <w:t>Stockholm/Gotland</w:t>
      </w:r>
      <w:r w:rsidR="009167ED">
        <w:t xml:space="preserve">: </w:t>
      </w:r>
      <w:r>
        <w:t xml:space="preserve">3 225 </w:t>
      </w:r>
    </w:p>
    <w:p w:rsidRPr="00B14DA0" w:rsidR="00B14DA0" w:rsidP="625A97B4" w:rsidRDefault="737FC04E" w14:paraId="4A8C37F2" w14:textId="70A3DB42">
      <w:pPr>
        <w:spacing w:after="0" w:line="240" w:lineRule="auto"/>
      </w:pPr>
      <w:r>
        <w:t>Sydöst</w:t>
      </w:r>
      <w:r w:rsidR="009167ED">
        <w:t>:</w:t>
      </w:r>
      <w:r>
        <w:t xml:space="preserve"> 1 540 </w:t>
      </w:r>
    </w:p>
    <w:p w:rsidRPr="00B14DA0" w:rsidR="00B14DA0" w:rsidP="625A97B4" w:rsidRDefault="737FC04E" w14:paraId="24D2FDD4" w14:textId="2C374535">
      <w:pPr>
        <w:spacing w:after="0" w:line="240" w:lineRule="auto"/>
      </w:pPr>
      <w:r>
        <w:t>Syd</w:t>
      </w:r>
      <w:r w:rsidR="009167ED">
        <w:t xml:space="preserve">: </w:t>
      </w:r>
      <w:r>
        <w:t xml:space="preserve">6 591 </w:t>
      </w:r>
    </w:p>
    <w:p w:rsidRPr="00B14DA0" w:rsidR="00B14DA0" w:rsidP="009167ED" w:rsidRDefault="737FC04E" w14:paraId="387C8F4F" w14:textId="3037928A">
      <w:pPr>
        <w:spacing w:after="0" w:line="240" w:lineRule="auto"/>
      </w:pPr>
      <w:r>
        <w:t>Väst</w:t>
      </w:r>
      <w:r w:rsidR="009167ED">
        <w:t xml:space="preserve">: </w:t>
      </w:r>
      <w:r>
        <w:t>16</w:t>
      </w:r>
      <w:r w:rsidR="006F236C">
        <w:t> </w:t>
      </w:r>
      <w:r>
        <w:t>143</w:t>
      </w:r>
      <w:r w:rsidR="006F236C">
        <w:tab/>
      </w:r>
      <w:r w:rsidR="006F236C">
        <w:tab/>
      </w:r>
      <w:r w:rsidR="006F236C">
        <w:tab/>
      </w:r>
      <w:r w:rsidR="006F236C">
        <w:tab/>
      </w:r>
      <w:r w:rsidR="006F236C">
        <w:tab/>
      </w:r>
      <w:r w:rsidR="006F236C">
        <w:tab/>
      </w:r>
    </w:p>
    <w:p w:rsidR="006F236C" w:rsidP="223762CC" w:rsidRDefault="006F236C" w14:paraId="54E35E1D" w14:textId="77777777">
      <w:pPr>
        <w:rPr>
          <w:b/>
          <w:bCs/>
          <w:sz w:val="28"/>
          <w:szCs w:val="28"/>
        </w:rPr>
      </w:pPr>
    </w:p>
    <w:p w:rsidR="00B25B40" w:rsidP="223762CC" w:rsidRDefault="00B25B40" w14:paraId="02E1FDF9" w14:textId="4E029A39">
      <w:pPr>
        <w:rPr>
          <w:b/>
          <w:bCs/>
          <w:sz w:val="28"/>
          <w:szCs w:val="28"/>
        </w:rPr>
      </w:pPr>
      <w:r w:rsidRPr="00F04B83">
        <w:rPr>
          <w:b/>
          <w:bCs/>
          <w:sz w:val="28"/>
          <w:szCs w:val="28"/>
        </w:rPr>
        <w:t>Utdata</w:t>
      </w:r>
    </w:p>
    <w:p w:rsidRPr="00620896" w:rsidR="00620896" w:rsidP="223762CC" w:rsidRDefault="00620896" w14:paraId="17976352" w14:textId="14FA33D9">
      <w:pPr>
        <w:rPr>
          <w:rFonts w:eastAsia="Times New Roman" w:asciiTheme="majorHAnsi" w:hAnsiTheme="majorHAnsi" w:cstheme="majorBidi"/>
          <w:color w:val="1F3763" w:themeColor="accent1" w:themeShade="7F"/>
          <w:sz w:val="24"/>
          <w:szCs w:val="24"/>
          <w:lang w:eastAsia="sv-SE"/>
        </w:rPr>
      </w:pPr>
      <w:r w:rsidRPr="00620896">
        <w:rPr>
          <w:rFonts w:eastAsia="Times New Roman" w:asciiTheme="majorHAnsi" w:hAnsiTheme="majorHAnsi" w:cstheme="majorBidi"/>
          <w:color w:val="1F3763" w:themeColor="accent1" w:themeShade="7F"/>
          <w:sz w:val="24"/>
          <w:szCs w:val="24"/>
          <w:lang w:eastAsia="sv-SE"/>
        </w:rPr>
        <w:t xml:space="preserve">Ny rapportdel för allmänheten i </w:t>
      </w:r>
      <w:r w:rsidRPr="00D452AE">
        <w:rPr>
          <w:rFonts w:eastAsia="Times New Roman" w:asciiTheme="majorHAnsi" w:hAnsiTheme="majorHAnsi" w:cstheme="majorBidi"/>
          <w:i/>
          <w:iCs/>
          <w:color w:val="1F3763" w:themeColor="accent1" w:themeShade="7F"/>
          <w:sz w:val="24"/>
          <w:szCs w:val="24"/>
          <w:lang w:eastAsia="sv-SE"/>
        </w:rPr>
        <w:t>Prostatacancerstatistik</w:t>
      </w:r>
      <w:r w:rsidRPr="00620896">
        <w:rPr>
          <w:rFonts w:eastAsia="Times New Roman" w:asciiTheme="majorHAnsi" w:hAnsiTheme="majorHAnsi" w:cstheme="majorBidi"/>
          <w:color w:val="1F3763" w:themeColor="accent1" w:themeShade="7F"/>
          <w:sz w:val="24"/>
          <w:szCs w:val="24"/>
          <w:lang w:eastAsia="sv-SE"/>
        </w:rPr>
        <w:t xml:space="preserve"> färdigställd</w:t>
      </w:r>
    </w:p>
    <w:p w:rsidRPr="000907FA" w:rsidR="000907FA" w:rsidP="000907FA" w:rsidRDefault="000907FA" w14:paraId="7BEE38D3" w14:textId="71D61361">
      <w:pPr>
        <w:spacing w:before="100" w:beforeAutospacing="1" w:after="100" w:afterAutospacing="1" w:line="240" w:lineRule="auto"/>
        <w:rPr>
          <w:rFonts w:ascii="Calibri" w:hAnsi="Calibri" w:eastAsia="Times New Roman" w:cs="Calibri"/>
          <w:color w:val="000000"/>
          <w:kern w:val="0"/>
          <w:lang w:eastAsia="sv-SE"/>
          <w14:ligatures w14:val="none"/>
        </w:rPr>
      </w:pPr>
      <w:r w:rsidRPr="000907FA">
        <w:rPr>
          <w:rFonts w:ascii="Calibri" w:hAnsi="Calibri" w:eastAsia="Times New Roman" w:cs="Calibri"/>
          <w:color w:val="000000"/>
          <w:kern w:val="0"/>
          <w:lang w:eastAsia="sv-SE"/>
          <w14:ligatures w14:val="none"/>
        </w:rPr>
        <w:t xml:space="preserve">Arbetsgruppen för utdata har färdigställt den del av det nya rapportverktyget som går under arbetsnamnet </w:t>
      </w:r>
      <w:r w:rsidRPr="001D5F46">
        <w:rPr>
          <w:rFonts w:ascii="Calibri" w:hAnsi="Calibri" w:eastAsia="Times New Roman" w:cs="Calibri"/>
          <w:i/>
          <w:iCs/>
          <w:color w:val="000000"/>
          <w:kern w:val="0"/>
          <w:lang w:eastAsia="sv-SE"/>
          <w14:ligatures w14:val="none"/>
        </w:rPr>
        <w:t>Prostatacancerstatistik</w:t>
      </w:r>
      <w:r w:rsidRPr="000907FA">
        <w:rPr>
          <w:rFonts w:ascii="Calibri" w:hAnsi="Calibri" w:eastAsia="Times New Roman" w:cs="Calibri"/>
          <w:color w:val="000000"/>
          <w:kern w:val="0"/>
          <w:lang w:eastAsia="sv-SE"/>
          <w14:ligatures w14:val="none"/>
        </w:rPr>
        <w:t xml:space="preserve"> för allmänheten och som kommer att ersätta</w:t>
      </w:r>
      <w:r w:rsidR="00EE6789">
        <w:rPr>
          <w:rFonts w:ascii="Calibri" w:hAnsi="Calibri" w:eastAsia="Times New Roman" w:cs="Calibri"/>
          <w:color w:val="000000"/>
          <w:kern w:val="0"/>
          <w:lang w:eastAsia="sv-SE"/>
          <w14:ligatures w14:val="none"/>
        </w:rPr>
        <w:t xml:space="preserve"> </w:t>
      </w:r>
      <w:hyperlink w:history="1" r:id="rId15">
        <w:r w:rsidR="00EE6789">
          <w:rPr>
            <w:rStyle w:val="Hyperlnk"/>
            <w:rFonts w:ascii="Arial" w:hAnsi="Arial" w:eastAsia="Times New Roman" w:cs="Arial"/>
            <w:sz w:val="20"/>
            <w:szCs w:val="20"/>
          </w:rPr>
          <w:t>RATTEN</w:t>
        </w:r>
      </w:hyperlink>
      <w:r w:rsidR="00EE6789">
        <w:rPr>
          <w:rFonts w:ascii="Arial" w:hAnsi="Arial" w:eastAsia="Times New Roman" w:cs="Arial"/>
          <w:color w:val="999999"/>
          <w:sz w:val="18"/>
          <w:szCs w:val="18"/>
        </w:rPr>
        <w:t xml:space="preserve"> </w:t>
      </w:r>
      <w:r w:rsidRPr="001D5F46">
        <w:rPr>
          <w:rFonts w:ascii="Calibri" w:hAnsi="Calibri" w:eastAsia="Times New Roman" w:cs="Calibri"/>
          <w:i/>
          <w:iCs/>
          <w:color w:val="000000"/>
          <w:kern w:val="0"/>
          <w:lang w:eastAsia="sv-SE"/>
          <w14:ligatures w14:val="none"/>
        </w:rPr>
        <w:t xml:space="preserve"> </w:t>
      </w:r>
      <w:r w:rsidRPr="000907FA">
        <w:rPr>
          <w:rFonts w:ascii="Calibri" w:hAnsi="Calibri" w:eastAsia="Times New Roman" w:cs="Calibri"/>
          <w:color w:val="000000"/>
          <w:kern w:val="0"/>
          <w:lang w:eastAsia="sv-SE"/>
          <w14:ligatures w14:val="none"/>
        </w:rPr>
        <w:t>på NPCR:s hemsida.</w:t>
      </w:r>
    </w:p>
    <w:p w:rsidRPr="000907FA" w:rsidR="000907FA" w:rsidP="000907FA" w:rsidRDefault="000907FA" w14:paraId="7D06EF35" w14:textId="19861F12">
      <w:pPr>
        <w:spacing w:before="100" w:beforeAutospacing="1" w:after="100" w:afterAutospacing="1" w:line="240" w:lineRule="auto"/>
        <w:rPr>
          <w:rFonts w:ascii="Calibri" w:hAnsi="Calibri" w:eastAsia="Times New Roman" w:cs="Calibri"/>
          <w:color w:val="000000"/>
          <w:kern w:val="0"/>
          <w:lang w:eastAsia="sv-SE"/>
          <w14:ligatures w14:val="none"/>
        </w:rPr>
      </w:pPr>
      <w:r w:rsidRPr="001D5F46">
        <w:rPr>
          <w:rFonts w:ascii="Calibri" w:hAnsi="Calibri" w:eastAsia="Times New Roman" w:cs="Calibri"/>
          <w:i/>
          <w:iCs/>
          <w:color w:val="000000"/>
          <w:kern w:val="0"/>
          <w:lang w:eastAsia="sv-SE"/>
          <w14:ligatures w14:val="none"/>
        </w:rPr>
        <w:t xml:space="preserve">Prostatacancerstatistik </w:t>
      </w:r>
      <w:r w:rsidRPr="000907FA">
        <w:rPr>
          <w:rFonts w:ascii="Calibri" w:hAnsi="Calibri" w:eastAsia="Times New Roman" w:cs="Calibri"/>
          <w:color w:val="000000"/>
          <w:kern w:val="0"/>
          <w:lang w:eastAsia="sv-SE"/>
          <w14:ligatures w14:val="none"/>
        </w:rPr>
        <w:t>är uppbyggt av rapportblock som följer patientens väg genom utredning, diagnostik och behandling. I det nya verktyget ingår även rapporter baserade på data från IPÖ och forsknings</w:t>
      </w:r>
      <w:r w:rsidR="004F3F15">
        <w:rPr>
          <w:rFonts w:ascii="Calibri" w:hAnsi="Calibri" w:eastAsia="Times New Roman" w:cs="Calibri"/>
          <w:color w:val="000000"/>
          <w:kern w:val="0"/>
          <w:lang w:eastAsia="sv-SE"/>
          <w14:ligatures w14:val="none"/>
        </w:rPr>
        <w:t>-</w:t>
      </w:r>
      <w:r w:rsidRPr="000907FA">
        <w:rPr>
          <w:rFonts w:ascii="Calibri" w:hAnsi="Calibri" w:eastAsia="Times New Roman" w:cs="Calibri"/>
          <w:color w:val="000000"/>
          <w:kern w:val="0"/>
          <w:lang w:eastAsia="sv-SE"/>
          <w14:ligatures w14:val="none"/>
        </w:rPr>
        <w:t>databasen PcBa</w:t>
      </w:r>
      <w:r w:rsidR="004F3F15">
        <w:rPr>
          <w:rFonts w:ascii="Calibri" w:hAnsi="Calibri" w:eastAsia="Times New Roman" w:cs="Calibri"/>
          <w:color w:val="000000"/>
          <w:kern w:val="0"/>
          <w:lang w:eastAsia="sv-SE"/>
          <w14:ligatures w14:val="none"/>
        </w:rPr>
        <w:t>S</w:t>
      </w:r>
      <w:r w:rsidRPr="000907FA">
        <w:rPr>
          <w:rFonts w:ascii="Calibri" w:hAnsi="Calibri" w:eastAsia="Times New Roman" w:cs="Calibri"/>
          <w:color w:val="000000"/>
          <w:kern w:val="0"/>
          <w:lang w:eastAsia="sv-SE"/>
          <w14:ligatures w14:val="none"/>
        </w:rPr>
        <w:t>e.</w:t>
      </w:r>
    </w:p>
    <w:p w:rsidRPr="00D452AE" w:rsidR="007F79C7" w:rsidP="00D452AE" w:rsidRDefault="000907FA" w14:paraId="630F480B" w14:textId="58C5D745">
      <w:pPr>
        <w:spacing w:before="100" w:beforeAutospacing="1" w:after="100" w:afterAutospacing="1" w:line="240" w:lineRule="auto"/>
        <w:rPr>
          <w:rFonts w:ascii="Calibri" w:hAnsi="Calibri" w:eastAsia="Times New Roman" w:cs="Calibri"/>
          <w:color w:val="000000"/>
          <w:kern w:val="0"/>
          <w:lang w:eastAsia="sv-SE"/>
          <w14:ligatures w14:val="none"/>
        </w:rPr>
      </w:pPr>
      <w:r w:rsidRPr="000907FA">
        <w:rPr>
          <w:rFonts w:ascii="Calibri" w:hAnsi="Calibri" w:eastAsia="Times New Roman" w:cs="Calibri"/>
          <w:color w:val="000000"/>
          <w:kern w:val="0"/>
          <w:lang w:eastAsia="sv-SE"/>
          <w14:ligatures w14:val="none"/>
        </w:rPr>
        <w:t>Just nu testas verktyget av en grupp deltagare som representerar ”Allmänheten”, det vill säga personer utan djupare kunskap om prostatacancer. Syftet är att få en utvärdering av innehållet, det pedagogiska upplägget och den övergripande strukturen.</w:t>
      </w:r>
      <w:r w:rsidR="004A6397">
        <w:rPr>
          <w:rFonts w:ascii="Calibri" w:hAnsi="Calibri" w:eastAsia="Times New Roman" w:cs="Calibri"/>
          <w:color w:val="000000"/>
          <w:kern w:val="0"/>
          <w:lang w:eastAsia="sv-SE"/>
          <w14:ligatures w14:val="none"/>
        </w:rPr>
        <w:tab/>
      </w:r>
      <w:r w:rsidR="004A6397">
        <w:rPr>
          <w:rFonts w:ascii="Calibri" w:hAnsi="Calibri" w:eastAsia="Times New Roman" w:cs="Calibri"/>
          <w:color w:val="000000"/>
          <w:kern w:val="0"/>
          <w:lang w:eastAsia="sv-SE"/>
          <w14:ligatures w14:val="none"/>
        </w:rPr>
        <w:tab/>
      </w:r>
    </w:p>
    <w:p w:rsidRPr="00F04B83" w:rsidR="00B25B40" w:rsidP="223762CC" w:rsidRDefault="00375432" w14:paraId="592D4DD1" w14:textId="52A32515">
      <w:pPr>
        <w:rPr>
          <w:b/>
          <w:bCs/>
          <w:sz w:val="28"/>
          <w:szCs w:val="28"/>
        </w:rPr>
      </w:pPr>
      <w:r w:rsidRPr="00F04B83">
        <w:rPr>
          <w:b/>
          <w:bCs/>
          <w:sz w:val="28"/>
          <w:szCs w:val="28"/>
        </w:rPr>
        <w:t>Sammanfattning</w:t>
      </w:r>
      <w:r w:rsidR="00D452AE">
        <w:rPr>
          <w:b/>
          <w:bCs/>
          <w:sz w:val="28"/>
          <w:szCs w:val="28"/>
        </w:rPr>
        <w:t xml:space="preserve"> </w:t>
      </w:r>
    </w:p>
    <w:p w:rsidR="00375432" w:rsidP="00D90EC4" w:rsidRDefault="00CC5F5B" w14:paraId="5D97FA84" w14:textId="76246268">
      <w:r>
        <w:t>Det här numret visar hur NPCR fortsätter att utvecklas – från gemensamt internat och nytt forskarnätverk till uppdateringar i IPÖ, en vidareutvecklad Symtom</w:t>
      </w:r>
      <w:r>
        <w:noBreakHyphen/>
      </w:r>
      <w:r>
        <w:t xml:space="preserve"> och biverkningsenkät och pågående studier som </w:t>
      </w:r>
      <w:proofErr w:type="spellStart"/>
      <w:r>
        <w:t>Digiyoga</w:t>
      </w:r>
      <w:proofErr w:type="spellEnd"/>
      <w:r>
        <w:t>. Samtidigt tas viktiga steg för att göra Prostatacancerstatistik mer tillgängligt för allmänheten.</w:t>
      </w:r>
    </w:p>
    <w:p w:rsidR="00990E59" w:rsidP="00BE167F" w:rsidRDefault="00990E59" w14:paraId="7CCE6882" w14:textId="68E7245E">
      <w:pPr>
        <w:spacing w:line="240" w:lineRule="auto"/>
        <w:rPr>
          <w:i/>
          <w:iCs/>
          <w:sz w:val="20"/>
          <w:szCs w:val="20"/>
        </w:rPr>
      </w:pPr>
      <w:r w:rsidRPr="00990E59">
        <w:t>Har du frågor, idéer eller vill bidra med erfarenheter? Kontakta oss gärna – din input är viktig för utvecklingen av NPCR.</w:t>
      </w:r>
    </w:p>
    <w:p w:rsidRPr="00B6154D" w:rsidR="003822C1" w:rsidP="00BE167F" w:rsidRDefault="003822C1" w14:paraId="55F4776A" w14:textId="5344FB1D">
      <w:pPr>
        <w:spacing w:line="240" w:lineRule="auto"/>
        <w:rPr>
          <w:i/>
          <w:iCs/>
          <w:sz w:val="20"/>
          <w:szCs w:val="20"/>
        </w:rPr>
      </w:pPr>
      <w:r w:rsidRPr="00B6154D">
        <w:rPr>
          <w:i/>
          <w:iCs/>
          <w:sz w:val="20"/>
          <w:szCs w:val="20"/>
        </w:rPr>
        <w:t>Med vänliga hälsningar</w:t>
      </w:r>
      <w:r w:rsidRPr="00B6154D">
        <w:rPr>
          <w:i/>
          <w:iCs/>
          <w:sz w:val="20"/>
          <w:szCs w:val="20"/>
        </w:rPr>
        <w:br/>
      </w:r>
      <w:r w:rsidRPr="00B6154D">
        <w:rPr>
          <w:i/>
          <w:iCs/>
          <w:sz w:val="20"/>
          <w:szCs w:val="20"/>
        </w:rPr>
        <w:t>NPCR med stödteam och arbetsgruppledare</w:t>
      </w:r>
      <w:r w:rsidRPr="00B6154D" w:rsidR="00E155DE">
        <w:rPr>
          <w:i/>
          <w:iCs/>
          <w:sz w:val="20"/>
          <w:szCs w:val="20"/>
        </w:rPr>
        <w:t>/gm</w:t>
      </w:r>
      <w:r w:rsidRPr="00B6154D" w:rsidR="00E155DE">
        <w:rPr>
          <w:i/>
          <w:iCs/>
          <w:sz w:val="20"/>
          <w:szCs w:val="20"/>
        </w:rPr>
        <w:br/>
      </w:r>
      <w:r w:rsidRPr="00B6154D" w:rsidR="00E155DE">
        <w:rPr>
          <w:i/>
          <w:iCs/>
          <w:sz w:val="20"/>
          <w:szCs w:val="20"/>
        </w:rPr>
        <w:br/>
      </w:r>
      <w:r w:rsidRPr="00B6154D" w:rsidR="00E155DE">
        <w:rPr>
          <w:i/>
          <w:iCs/>
          <w:sz w:val="20"/>
          <w:szCs w:val="20"/>
        </w:rPr>
        <w:t>Nina Hageman</w:t>
      </w:r>
      <w:r w:rsidRPr="00B6154D" w:rsidR="00E155DE">
        <w:rPr>
          <w:i/>
          <w:iCs/>
          <w:sz w:val="20"/>
          <w:szCs w:val="20"/>
        </w:rPr>
        <w:br/>
      </w:r>
      <w:r w:rsidRPr="00B6154D" w:rsidR="00E155DE">
        <w:rPr>
          <w:i/>
          <w:iCs/>
          <w:sz w:val="20"/>
          <w:szCs w:val="20"/>
        </w:rPr>
        <w:t xml:space="preserve">Koordinator för NPCR </w:t>
      </w:r>
      <w:r w:rsidRPr="00B6154D" w:rsidR="00BE167F">
        <w:rPr>
          <w:i/>
          <w:iCs/>
          <w:sz w:val="20"/>
          <w:szCs w:val="20"/>
        </w:rPr>
        <w:br/>
      </w:r>
      <w:r w:rsidRPr="00B6154D" w:rsidR="00BE167F">
        <w:rPr>
          <w:i/>
          <w:iCs/>
          <w:sz w:val="20"/>
          <w:szCs w:val="20"/>
        </w:rPr>
        <w:t>E-mejl: nina.hageman@medinina.se</w:t>
      </w:r>
      <w:r w:rsidRPr="00B6154D" w:rsidR="00BE167F">
        <w:rPr>
          <w:i/>
          <w:iCs/>
          <w:sz w:val="20"/>
          <w:szCs w:val="20"/>
        </w:rPr>
        <w:br/>
      </w:r>
      <w:r w:rsidR="0017086F">
        <w:rPr>
          <w:i/>
          <w:iCs/>
          <w:sz w:val="20"/>
          <w:szCs w:val="20"/>
        </w:rPr>
        <w:tab/>
      </w:r>
      <w:r w:rsidR="0017086F">
        <w:rPr>
          <w:i/>
          <w:iCs/>
          <w:sz w:val="20"/>
          <w:szCs w:val="20"/>
        </w:rPr>
        <w:tab/>
      </w:r>
      <w:r w:rsidR="0017086F">
        <w:rPr>
          <w:i/>
          <w:iCs/>
          <w:sz w:val="20"/>
          <w:szCs w:val="20"/>
        </w:rPr>
        <w:tab/>
      </w:r>
      <w:r w:rsidR="0017086F">
        <w:rPr>
          <w:i/>
          <w:iCs/>
          <w:sz w:val="20"/>
          <w:szCs w:val="20"/>
        </w:rPr>
        <w:tab/>
      </w:r>
      <w:r w:rsidR="0017086F">
        <w:rPr>
          <w:i/>
          <w:iCs/>
          <w:sz w:val="20"/>
          <w:szCs w:val="20"/>
        </w:rPr>
        <w:tab/>
      </w:r>
      <w:r w:rsidR="0017086F">
        <w:rPr>
          <w:i/>
          <w:iCs/>
          <w:sz w:val="20"/>
          <w:szCs w:val="20"/>
        </w:rPr>
        <w:tab/>
      </w:r>
      <w:hyperlink w:history="1" r:id="rId16">
        <w:r w:rsidR="0017086F">
          <w:rPr>
            <w:rStyle w:val="Hyperlnk"/>
            <w:rFonts w:ascii="Arial" w:hAnsi="Arial" w:eastAsia="Times New Roman" w:cs="Arial"/>
            <w:sz w:val="20"/>
            <w:szCs w:val="20"/>
          </w:rPr>
          <w:t>RCC:s hemsida</w:t>
        </w:r>
      </w:hyperlink>
    </w:p>
    <w:sectPr w:rsidRPr="00B6154D" w:rsidR="003822C1" w:rsidSect="00564A38">
      <w:headerReference w:type="default" r:id="rId17"/>
      <w:pgSz w:w="11906" w:h="16838" w:orient="portrait"/>
      <w:pgMar w:top="1417" w:right="1133" w:bottom="1417" w:left="113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1E26" w:rsidP="00D90EC4" w:rsidRDefault="008C1E26" w14:paraId="1675B6FE" w14:textId="77777777">
      <w:r>
        <w:separator/>
      </w:r>
    </w:p>
  </w:endnote>
  <w:endnote w:type="continuationSeparator" w:id="0">
    <w:p w:rsidR="008C1E26" w:rsidP="00D90EC4" w:rsidRDefault="008C1E26" w14:paraId="5D97C3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1E26" w:rsidP="00D90EC4" w:rsidRDefault="008C1E26" w14:paraId="49C75DCD" w14:textId="77777777">
      <w:r>
        <w:separator/>
      </w:r>
    </w:p>
  </w:footnote>
  <w:footnote w:type="continuationSeparator" w:id="0">
    <w:p w:rsidR="008C1E26" w:rsidP="00D90EC4" w:rsidRDefault="008C1E26" w14:paraId="7126051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76076C" w:rsidR="00564A38" w:rsidP="00D90EC4" w:rsidRDefault="0076076C" w14:paraId="28219529" w14:textId="77777777">
    <w:pPr>
      <w:pStyle w:val="Sidhuvud"/>
      <w:rPr>
        <w:noProof/>
      </w:rPr>
    </w:pPr>
    <w:r>
      <w:tab/>
    </w:r>
    <w:r>
      <w:tab/>
    </w:r>
  </w:p>
  <w:tbl>
    <w:tblPr>
      <w:tblStyle w:val="Tabellrutnt"/>
      <w:tblW w:w="9751"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6746"/>
      <w:gridCol w:w="2098"/>
      <w:gridCol w:w="907"/>
    </w:tblGrid>
    <w:tr w:rsidRPr="00D90EC4" w:rsidR="00564A38" w:rsidTr="00580958" w14:paraId="17A84724" w14:textId="77777777">
      <w:trPr>
        <w:trHeight w:val="170"/>
      </w:trPr>
      <w:tc>
        <w:tcPr>
          <w:tcW w:w="6746" w:type="dxa"/>
          <w:vMerge w:val="restart"/>
        </w:tcPr>
        <w:p w:rsidR="00281A85" w:rsidP="00D90EC4" w:rsidRDefault="00564A38" w14:paraId="76C87D4C" w14:textId="77777777">
          <w:pPr>
            <w:pStyle w:val="Sidhuvud1"/>
          </w:pPr>
          <w:r w:rsidRPr="00D90EC4">
            <w:drawing>
              <wp:inline distT="0" distB="0" distL="0" distR="0" wp14:anchorId="3C5DABF3" wp14:editId="709A4EE2">
                <wp:extent cx="1303200" cy="709200"/>
                <wp:effectExtent l="0" t="0" r="0" b="0"/>
                <wp:docPr id="2136682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200" cy="709200"/>
                        </a:xfrm>
                        <a:prstGeom prst="rect">
                          <a:avLst/>
                        </a:prstGeom>
                        <a:noFill/>
                      </pic:spPr>
                    </pic:pic>
                  </a:graphicData>
                </a:graphic>
              </wp:inline>
            </w:drawing>
          </w:r>
        </w:p>
        <w:p w:rsidR="00281A85" w:rsidP="00D90EC4" w:rsidRDefault="00281A85" w14:paraId="6D1DBBBF" w14:textId="77777777">
          <w:pPr>
            <w:pStyle w:val="Sidhuvud1"/>
          </w:pPr>
        </w:p>
        <w:p w:rsidRPr="00D90EC4" w:rsidR="00564A38" w:rsidP="00D90EC4" w:rsidRDefault="00564A38" w14:paraId="2B640104" w14:textId="39631027">
          <w:pPr>
            <w:pStyle w:val="Sidhuvud1"/>
          </w:pPr>
        </w:p>
      </w:tc>
      <w:tc>
        <w:tcPr>
          <w:tcW w:w="2098" w:type="dxa"/>
        </w:tcPr>
        <w:p w:rsidRPr="00D90EC4" w:rsidR="00564A38" w:rsidP="00D90EC4" w:rsidRDefault="00564A38" w14:paraId="3687B5FE" w14:textId="77777777">
          <w:pPr>
            <w:pStyle w:val="Sidhuvud1"/>
          </w:pPr>
          <w:r w:rsidRPr="00D90EC4">
            <w:t>I samarbete med</w:t>
          </w:r>
        </w:p>
      </w:tc>
      <w:tc>
        <w:tcPr>
          <w:tcW w:w="907" w:type="dxa"/>
        </w:tcPr>
        <w:p w:rsidRPr="00D90EC4" w:rsidR="00580958" w:rsidP="00D90EC4" w:rsidRDefault="00E3091D" w14:paraId="0F5DAC51" w14:textId="77777777">
          <w:pPr>
            <w:pStyle w:val="Sidhuvud1"/>
            <w:jc w:val="right"/>
          </w:pPr>
          <w:r>
            <w:rPr>
              <w:kern w:val="0"/>
              <w14:ligatures w14:val="none"/>
            </w:rPr>
            <w:t xml:space="preserve">Sida </w:t>
          </w:r>
          <w:r>
            <w:rPr>
              <w:kern w:val="0"/>
              <w14:ligatures w14:val="none"/>
            </w:rPr>
            <w:fldChar w:fldCharType="begin"/>
          </w:r>
          <w:r>
            <w:rPr>
              <w:kern w:val="0"/>
              <w14:ligatures w14:val="none"/>
            </w:rPr>
            <w:instrText>PAGE  \* Arabic  \* MERGEFORMAT</w:instrText>
          </w:r>
          <w:r>
            <w:rPr>
              <w:kern w:val="0"/>
              <w14:ligatures w14:val="none"/>
            </w:rPr>
            <w:fldChar w:fldCharType="separate"/>
          </w:r>
          <w:r>
            <w:rPr>
              <w:kern w:val="0"/>
              <w14:ligatures w14:val="none"/>
            </w:rPr>
            <w:t>1</w:t>
          </w:r>
          <w:r>
            <w:rPr>
              <w:kern w:val="0"/>
              <w14:ligatures w14:val="none"/>
            </w:rPr>
            <w:fldChar w:fldCharType="end"/>
          </w:r>
          <w:r>
            <w:rPr>
              <w:kern w:val="0"/>
              <w14:ligatures w14:val="none"/>
            </w:rPr>
            <w:t xml:space="preserve"> (</w:t>
          </w:r>
          <w:r>
            <w:rPr>
              <w:kern w:val="0"/>
              <w14:ligatures w14:val="none"/>
            </w:rPr>
            <w:fldChar w:fldCharType="begin"/>
          </w:r>
          <w:r>
            <w:rPr>
              <w:kern w:val="0"/>
              <w14:ligatures w14:val="none"/>
            </w:rPr>
            <w:instrText>NUMPAGES  \* Arabic  \* MERGEFORMAT</w:instrText>
          </w:r>
          <w:r>
            <w:rPr>
              <w:kern w:val="0"/>
              <w14:ligatures w14:val="none"/>
            </w:rPr>
            <w:fldChar w:fldCharType="separate"/>
          </w:r>
          <w:r>
            <w:rPr>
              <w:kern w:val="0"/>
              <w14:ligatures w14:val="none"/>
            </w:rPr>
            <w:t>1</w:t>
          </w:r>
          <w:r>
            <w:rPr>
              <w:kern w:val="0"/>
              <w14:ligatures w14:val="none"/>
            </w:rPr>
            <w:fldChar w:fldCharType="end"/>
          </w:r>
          <w:r>
            <w:rPr>
              <w:kern w:val="0"/>
              <w14:ligatures w14:val="none"/>
            </w:rPr>
            <w:t>)</w:t>
          </w:r>
        </w:p>
      </w:tc>
    </w:tr>
    <w:tr w:rsidRPr="00D90EC4" w:rsidR="00580958" w:rsidTr="00580958" w14:paraId="11D6D95C" w14:textId="77777777">
      <w:trPr>
        <w:trHeight w:val="567"/>
      </w:trPr>
      <w:tc>
        <w:tcPr>
          <w:tcW w:w="6746" w:type="dxa"/>
          <w:vMerge/>
        </w:tcPr>
        <w:p w:rsidRPr="00D90EC4" w:rsidR="00580958" w:rsidP="00D90EC4" w:rsidRDefault="00580958" w14:paraId="2DBDEDE5" w14:textId="77777777">
          <w:pPr>
            <w:pStyle w:val="Sidhuvud1"/>
          </w:pPr>
        </w:p>
      </w:tc>
      <w:tc>
        <w:tcPr>
          <w:tcW w:w="2098" w:type="dxa"/>
          <w:vMerge w:val="restart"/>
        </w:tcPr>
        <w:p w:rsidRPr="00D90EC4" w:rsidR="00580958" w:rsidP="00D90EC4" w:rsidRDefault="00580958" w14:paraId="6A5C3E69" w14:textId="77777777">
          <w:pPr>
            <w:pStyle w:val="Sidhuvud1"/>
          </w:pPr>
          <w:r w:rsidRPr="00D90EC4">
            <w:drawing>
              <wp:anchor distT="0" distB="0" distL="114300" distR="114300" simplePos="0" relativeHeight="251658240" behindDoc="0" locked="1" layoutInCell="1" allowOverlap="1" wp14:anchorId="6AD12A7C" wp14:editId="7557D6F2">
                <wp:simplePos x="0" y="0"/>
                <wp:positionH relativeFrom="margin">
                  <wp:posOffset>2540</wp:posOffset>
                </wp:positionH>
                <wp:positionV relativeFrom="page">
                  <wp:posOffset>57785</wp:posOffset>
                </wp:positionV>
                <wp:extent cx="680085" cy="197485"/>
                <wp:effectExtent l="0" t="0" r="5715" b="0"/>
                <wp:wrapNone/>
                <wp:docPr id="1950067470" name="Picture 195006747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15581" name="Picture 3"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680085" cy="19748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rsidRPr="00D90EC4" w:rsidR="00580958" w:rsidP="00D90EC4" w:rsidRDefault="00580958" w14:paraId="6FD32246" w14:textId="77777777">
          <w:pPr>
            <w:pStyle w:val="Sidhuvud1"/>
            <w:jc w:val="right"/>
          </w:pPr>
        </w:p>
      </w:tc>
    </w:tr>
    <w:tr w:rsidRPr="00D90EC4" w:rsidR="00580958" w:rsidTr="00580958" w14:paraId="44B7135A" w14:textId="77777777">
      <w:trPr>
        <w:trHeight w:val="443"/>
      </w:trPr>
      <w:tc>
        <w:tcPr>
          <w:tcW w:w="6746" w:type="dxa"/>
          <w:vMerge/>
        </w:tcPr>
        <w:p w:rsidRPr="00D90EC4" w:rsidR="00580958" w:rsidP="00D90EC4" w:rsidRDefault="00580958" w14:paraId="7A5D50B2" w14:textId="77777777">
          <w:pPr>
            <w:pStyle w:val="Sidhuvud1"/>
          </w:pPr>
        </w:p>
      </w:tc>
      <w:tc>
        <w:tcPr>
          <w:tcW w:w="2098" w:type="dxa"/>
          <w:vMerge/>
        </w:tcPr>
        <w:p w:rsidRPr="00D90EC4" w:rsidR="00580958" w:rsidP="00D90EC4" w:rsidRDefault="00580958" w14:paraId="68EDB84B" w14:textId="77777777">
          <w:pPr>
            <w:pStyle w:val="Sidhuvud1"/>
          </w:pPr>
        </w:p>
      </w:tc>
      <w:tc>
        <w:tcPr>
          <w:tcW w:w="907" w:type="dxa"/>
        </w:tcPr>
        <w:p w:rsidRPr="00D90EC4" w:rsidR="00580958" w:rsidP="00D90EC4" w:rsidRDefault="00580958" w14:paraId="02C40A5D" w14:textId="77777777">
          <w:pPr>
            <w:pStyle w:val="Sidhuvud1"/>
            <w:jc w:val="right"/>
          </w:pPr>
          <w:r w:rsidRPr="00D90EC4">
            <w:t>npcr.se</w:t>
          </w:r>
        </w:p>
        <w:p w:rsidRPr="00D90EC4" w:rsidR="00580958" w:rsidP="00D90EC4" w:rsidRDefault="00580958" w14:paraId="35CE4197" w14:textId="77777777">
          <w:pPr>
            <w:pStyle w:val="Sidhuvud1"/>
            <w:jc w:val="right"/>
          </w:pPr>
        </w:p>
      </w:tc>
    </w:tr>
  </w:tbl>
  <w:p w:rsidR="00A77808" w:rsidP="00281A85" w:rsidRDefault="00A77808" w14:paraId="172092C1" w14:textId="47E4AF66">
    <w:pPr>
      <w:pStyle w:val="Sidhuvud"/>
    </w:pPr>
  </w:p>
</w:hdr>
</file>

<file path=word/intelligence2.xml><?xml version="1.0" encoding="utf-8"?>
<int2:intelligence xmlns:int2="http://schemas.microsoft.com/office/intelligence/2020/intelligence" xmlns:oel="http://schemas.microsoft.com/office/2019/extlst">
  <int2:observations>
    <int2:textHash int2:hashCode="XSI7eJug6Ue4L9" int2:id="ed80SlAV">
      <int2:state int2:value="Rejected" int2:type="spell"/>
    </int2:textHash>
    <int2:bookmark int2:bookmarkName="_Int_SMCy00Ql" int2:invalidationBookmarkName="" int2:hashCode="e7MLZyFyapLtkP" int2:id="iOwWszxv">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380E"/>
    <w:multiLevelType w:val="hybridMultilevel"/>
    <w:tmpl w:val="36A8271A"/>
    <w:lvl w:ilvl="0" w:tplc="7088A408">
      <w:start w:val="1"/>
      <w:numFmt w:val="bullet"/>
      <w:lvlText w:val="·"/>
      <w:lvlJc w:val="left"/>
      <w:pPr>
        <w:ind w:left="720" w:hanging="360"/>
      </w:pPr>
      <w:rPr>
        <w:rFonts w:hint="default" w:ascii="Symbol" w:hAnsi="Symbol"/>
      </w:rPr>
    </w:lvl>
    <w:lvl w:ilvl="1" w:tplc="4C3AA902">
      <w:start w:val="1"/>
      <w:numFmt w:val="bullet"/>
      <w:lvlText w:val="o"/>
      <w:lvlJc w:val="left"/>
      <w:pPr>
        <w:ind w:left="1440" w:hanging="360"/>
      </w:pPr>
      <w:rPr>
        <w:rFonts w:hint="default" w:ascii="Courier New" w:hAnsi="Courier New"/>
      </w:rPr>
    </w:lvl>
    <w:lvl w:ilvl="2" w:tplc="2E583B3C">
      <w:start w:val="1"/>
      <w:numFmt w:val="bullet"/>
      <w:lvlText w:val=""/>
      <w:lvlJc w:val="left"/>
      <w:pPr>
        <w:ind w:left="2160" w:hanging="360"/>
      </w:pPr>
      <w:rPr>
        <w:rFonts w:hint="default" w:ascii="Wingdings" w:hAnsi="Wingdings"/>
      </w:rPr>
    </w:lvl>
    <w:lvl w:ilvl="3" w:tplc="CF3CECC4">
      <w:start w:val="1"/>
      <w:numFmt w:val="bullet"/>
      <w:lvlText w:val=""/>
      <w:lvlJc w:val="left"/>
      <w:pPr>
        <w:ind w:left="2880" w:hanging="360"/>
      </w:pPr>
      <w:rPr>
        <w:rFonts w:hint="default" w:ascii="Symbol" w:hAnsi="Symbol"/>
      </w:rPr>
    </w:lvl>
    <w:lvl w:ilvl="4" w:tplc="DD884C30">
      <w:start w:val="1"/>
      <w:numFmt w:val="bullet"/>
      <w:lvlText w:val="o"/>
      <w:lvlJc w:val="left"/>
      <w:pPr>
        <w:ind w:left="3600" w:hanging="360"/>
      </w:pPr>
      <w:rPr>
        <w:rFonts w:hint="default" w:ascii="Courier New" w:hAnsi="Courier New"/>
      </w:rPr>
    </w:lvl>
    <w:lvl w:ilvl="5" w:tplc="1AA0B198">
      <w:start w:val="1"/>
      <w:numFmt w:val="bullet"/>
      <w:lvlText w:val=""/>
      <w:lvlJc w:val="left"/>
      <w:pPr>
        <w:ind w:left="4320" w:hanging="360"/>
      </w:pPr>
      <w:rPr>
        <w:rFonts w:hint="default" w:ascii="Wingdings" w:hAnsi="Wingdings"/>
      </w:rPr>
    </w:lvl>
    <w:lvl w:ilvl="6" w:tplc="934445CA">
      <w:start w:val="1"/>
      <w:numFmt w:val="bullet"/>
      <w:lvlText w:val=""/>
      <w:lvlJc w:val="left"/>
      <w:pPr>
        <w:ind w:left="5040" w:hanging="360"/>
      </w:pPr>
      <w:rPr>
        <w:rFonts w:hint="default" w:ascii="Symbol" w:hAnsi="Symbol"/>
      </w:rPr>
    </w:lvl>
    <w:lvl w:ilvl="7" w:tplc="DCAE9CB2">
      <w:start w:val="1"/>
      <w:numFmt w:val="bullet"/>
      <w:lvlText w:val="o"/>
      <w:lvlJc w:val="left"/>
      <w:pPr>
        <w:ind w:left="5760" w:hanging="360"/>
      </w:pPr>
      <w:rPr>
        <w:rFonts w:hint="default" w:ascii="Courier New" w:hAnsi="Courier New"/>
      </w:rPr>
    </w:lvl>
    <w:lvl w:ilvl="8" w:tplc="FDA2BE0C">
      <w:start w:val="1"/>
      <w:numFmt w:val="bullet"/>
      <w:lvlText w:val=""/>
      <w:lvlJc w:val="left"/>
      <w:pPr>
        <w:ind w:left="6480" w:hanging="360"/>
      </w:pPr>
      <w:rPr>
        <w:rFonts w:hint="default" w:ascii="Wingdings" w:hAnsi="Wingdings"/>
      </w:rPr>
    </w:lvl>
  </w:abstractNum>
  <w:abstractNum w:abstractNumId="1" w15:restartNumberingAfterBreak="0">
    <w:nsid w:val="1A7368D9"/>
    <w:multiLevelType w:val="hybridMultilevel"/>
    <w:tmpl w:val="47B2D870"/>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start w:val="1"/>
      <w:numFmt w:val="bullet"/>
      <w:lvlText w:val=""/>
      <w:lvlJc w:val="left"/>
      <w:pPr>
        <w:ind w:left="2880" w:hanging="360"/>
      </w:pPr>
      <w:rPr>
        <w:rFonts w:hint="default" w:ascii="Symbol" w:hAnsi="Symbol"/>
      </w:rPr>
    </w:lvl>
    <w:lvl w:ilvl="4" w:tplc="041D0003">
      <w:start w:val="1"/>
      <w:numFmt w:val="bullet"/>
      <w:lvlText w:val="o"/>
      <w:lvlJc w:val="left"/>
      <w:pPr>
        <w:ind w:left="3600" w:hanging="360"/>
      </w:pPr>
      <w:rPr>
        <w:rFonts w:hint="default" w:ascii="Courier New" w:hAnsi="Courier New" w:cs="Courier New"/>
      </w:rPr>
    </w:lvl>
    <w:lvl w:ilvl="5" w:tplc="041D0005">
      <w:start w:val="1"/>
      <w:numFmt w:val="bullet"/>
      <w:lvlText w:val=""/>
      <w:lvlJc w:val="left"/>
      <w:pPr>
        <w:ind w:left="4320" w:hanging="360"/>
      </w:pPr>
      <w:rPr>
        <w:rFonts w:hint="default" w:ascii="Wingdings" w:hAnsi="Wingdings"/>
      </w:rPr>
    </w:lvl>
    <w:lvl w:ilvl="6" w:tplc="041D0001">
      <w:start w:val="1"/>
      <w:numFmt w:val="bullet"/>
      <w:lvlText w:val=""/>
      <w:lvlJc w:val="left"/>
      <w:pPr>
        <w:ind w:left="5040" w:hanging="360"/>
      </w:pPr>
      <w:rPr>
        <w:rFonts w:hint="default" w:ascii="Symbol" w:hAnsi="Symbol"/>
      </w:rPr>
    </w:lvl>
    <w:lvl w:ilvl="7" w:tplc="041D0003">
      <w:start w:val="1"/>
      <w:numFmt w:val="bullet"/>
      <w:lvlText w:val="o"/>
      <w:lvlJc w:val="left"/>
      <w:pPr>
        <w:ind w:left="5760" w:hanging="360"/>
      </w:pPr>
      <w:rPr>
        <w:rFonts w:hint="default" w:ascii="Courier New" w:hAnsi="Courier New" w:cs="Courier New"/>
      </w:rPr>
    </w:lvl>
    <w:lvl w:ilvl="8" w:tplc="041D0005">
      <w:start w:val="1"/>
      <w:numFmt w:val="bullet"/>
      <w:lvlText w:val=""/>
      <w:lvlJc w:val="left"/>
      <w:pPr>
        <w:ind w:left="6480" w:hanging="360"/>
      </w:pPr>
      <w:rPr>
        <w:rFonts w:hint="default" w:ascii="Wingdings" w:hAnsi="Wingdings"/>
      </w:rPr>
    </w:lvl>
  </w:abstractNum>
  <w:abstractNum w:abstractNumId="2" w15:restartNumberingAfterBreak="0">
    <w:nsid w:val="1DB31E1F"/>
    <w:multiLevelType w:val="hybridMultilevel"/>
    <w:tmpl w:val="5F7CA3B6"/>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 w15:restartNumberingAfterBreak="0">
    <w:nsid w:val="27714487"/>
    <w:multiLevelType w:val="hybridMultilevel"/>
    <w:tmpl w:val="77C0906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 w15:restartNumberingAfterBreak="0">
    <w:nsid w:val="3B3E7A13"/>
    <w:multiLevelType w:val="hybridMultilevel"/>
    <w:tmpl w:val="F5DA6C58"/>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 w15:restartNumberingAfterBreak="0">
    <w:nsid w:val="3DB21FEC"/>
    <w:multiLevelType w:val="hybridMultilevel"/>
    <w:tmpl w:val="9A227F8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6" w15:restartNumberingAfterBreak="0">
    <w:nsid w:val="588113D6"/>
    <w:multiLevelType w:val="multilevel"/>
    <w:tmpl w:val="735CF2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5AEF3F70"/>
    <w:multiLevelType w:val="hybridMultilevel"/>
    <w:tmpl w:val="A63848D4"/>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start w:val="1"/>
      <w:numFmt w:val="bullet"/>
      <w:lvlText w:val=""/>
      <w:lvlJc w:val="left"/>
      <w:pPr>
        <w:ind w:left="2880" w:hanging="360"/>
      </w:pPr>
      <w:rPr>
        <w:rFonts w:hint="default" w:ascii="Symbol" w:hAnsi="Symbol"/>
      </w:rPr>
    </w:lvl>
    <w:lvl w:ilvl="4" w:tplc="041D0003">
      <w:start w:val="1"/>
      <w:numFmt w:val="bullet"/>
      <w:lvlText w:val="o"/>
      <w:lvlJc w:val="left"/>
      <w:pPr>
        <w:ind w:left="3600" w:hanging="360"/>
      </w:pPr>
      <w:rPr>
        <w:rFonts w:hint="default" w:ascii="Courier New" w:hAnsi="Courier New" w:cs="Courier New"/>
      </w:rPr>
    </w:lvl>
    <w:lvl w:ilvl="5" w:tplc="041D0005">
      <w:start w:val="1"/>
      <w:numFmt w:val="bullet"/>
      <w:lvlText w:val=""/>
      <w:lvlJc w:val="left"/>
      <w:pPr>
        <w:ind w:left="4320" w:hanging="360"/>
      </w:pPr>
      <w:rPr>
        <w:rFonts w:hint="default" w:ascii="Wingdings" w:hAnsi="Wingdings"/>
      </w:rPr>
    </w:lvl>
    <w:lvl w:ilvl="6" w:tplc="041D0001">
      <w:start w:val="1"/>
      <w:numFmt w:val="bullet"/>
      <w:lvlText w:val=""/>
      <w:lvlJc w:val="left"/>
      <w:pPr>
        <w:ind w:left="5040" w:hanging="360"/>
      </w:pPr>
      <w:rPr>
        <w:rFonts w:hint="default" w:ascii="Symbol" w:hAnsi="Symbol"/>
      </w:rPr>
    </w:lvl>
    <w:lvl w:ilvl="7" w:tplc="041D0003">
      <w:start w:val="1"/>
      <w:numFmt w:val="bullet"/>
      <w:lvlText w:val="o"/>
      <w:lvlJc w:val="left"/>
      <w:pPr>
        <w:ind w:left="5760" w:hanging="360"/>
      </w:pPr>
      <w:rPr>
        <w:rFonts w:hint="default" w:ascii="Courier New" w:hAnsi="Courier New" w:cs="Courier New"/>
      </w:rPr>
    </w:lvl>
    <w:lvl w:ilvl="8" w:tplc="041D0005">
      <w:start w:val="1"/>
      <w:numFmt w:val="bullet"/>
      <w:lvlText w:val=""/>
      <w:lvlJc w:val="left"/>
      <w:pPr>
        <w:ind w:left="6480" w:hanging="360"/>
      </w:pPr>
      <w:rPr>
        <w:rFonts w:hint="default" w:ascii="Wingdings" w:hAnsi="Wingdings"/>
      </w:rPr>
    </w:lvl>
  </w:abstractNum>
  <w:abstractNum w:abstractNumId="8" w15:restartNumberingAfterBreak="0">
    <w:nsid w:val="62151DF2"/>
    <w:multiLevelType w:val="hybridMultilevel"/>
    <w:tmpl w:val="6BF88E52"/>
    <w:lvl w:ilvl="0" w:tplc="041D0001">
      <w:start w:val="1"/>
      <w:numFmt w:val="bullet"/>
      <w:lvlText w:val=""/>
      <w:lvlJc w:val="left"/>
      <w:pPr>
        <w:ind w:left="360" w:hanging="360"/>
      </w:pPr>
      <w:rPr>
        <w:rFonts w:hint="default" w:ascii="Symbol" w:hAnsi="Symbol"/>
      </w:rPr>
    </w:lvl>
    <w:lvl w:ilvl="1" w:tplc="041D0003">
      <w:start w:val="1"/>
      <w:numFmt w:val="bullet"/>
      <w:lvlText w:val="o"/>
      <w:lvlJc w:val="left"/>
      <w:pPr>
        <w:ind w:left="1080" w:hanging="360"/>
      </w:pPr>
      <w:rPr>
        <w:rFonts w:hint="default" w:ascii="Courier New" w:hAnsi="Courier New" w:cs="Courier New"/>
      </w:rPr>
    </w:lvl>
    <w:lvl w:ilvl="2" w:tplc="041D0005">
      <w:start w:val="1"/>
      <w:numFmt w:val="bullet"/>
      <w:lvlText w:val=""/>
      <w:lvlJc w:val="left"/>
      <w:pPr>
        <w:ind w:left="1800" w:hanging="360"/>
      </w:pPr>
      <w:rPr>
        <w:rFonts w:hint="default" w:ascii="Wingdings" w:hAnsi="Wingdings"/>
      </w:rPr>
    </w:lvl>
    <w:lvl w:ilvl="3" w:tplc="041D0001">
      <w:start w:val="1"/>
      <w:numFmt w:val="bullet"/>
      <w:lvlText w:val=""/>
      <w:lvlJc w:val="left"/>
      <w:pPr>
        <w:ind w:left="2520" w:hanging="360"/>
      </w:pPr>
      <w:rPr>
        <w:rFonts w:hint="default" w:ascii="Symbol" w:hAnsi="Symbol"/>
      </w:rPr>
    </w:lvl>
    <w:lvl w:ilvl="4" w:tplc="041D0003">
      <w:start w:val="1"/>
      <w:numFmt w:val="bullet"/>
      <w:lvlText w:val="o"/>
      <w:lvlJc w:val="left"/>
      <w:pPr>
        <w:ind w:left="3240" w:hanging="360"/>
      </w:pPr>
      <w:rPr>
        <w:rFonts w:hint="default" w:ascii="Courier New" w:hAnsi="Courier New" w:cs="Courier New"/>
      </w:rPr>
    </w:lvl>
    <w:lvl w:ilvl="5" w:tplc="041D0005">
      <w:start w:val="1"/>
      <w:numFmt w:val="bullet"/>
      <w:lvlText w:val=""/>
      <w:lvlJc w:val="left"/>
      <w:pPr>
        <w:ind w:left="3960" w:hanging="360"/>
      </w:pPr>
      <w:rPr>
        <w:rFonts w:hint="default" w:ascii="Wingdings" w:hAnsi="Wingdings"/>
      </w:rPr>
    </w:lvl>
    <w:lvl w:ilvl="6" w:tplc="041D0001">
      <w:start w:val="1"/>
      <w:numFmt w:val="bullet"/>
      <w:lvlText w:val=""/>
      <w:lvlJc w:val="left"/>
      <w:pPr>
        <w:ind w:left="4680" w:hanging="360"/>
      </w:pPr>
      <w:rPr>
        <w:rFonts w:hint="default" w:ascii="Symbol" w:hAnsi="Symbol"/>
      </w:rPr>
    </w:lvl>
    <w:lvl w:ilvl="7" w:tplc="041D0003">
      <w:start w:val="1"/>
      <w:numFmt w:val="bullet"/>
      <w:lvlText w:val="o"/>
      <w:lvlJc w:val="left"/>
      <w:pPr>
        <w:ind w:left="5400" w:hanging="360"/>
      </w:pPr>
      <w:rPr>
        <w:rFonts w:hint="default" w:ascii="Courier New" w:hAnsi="Courier New" w:cs="Courier New"/>
      </w:rPr>
    </w:lvl>
    <w:lvl w:ilvl="8" w:tplc="041D0005">
      <w:start w:val="1"/>
      <w:numFmt w:val="bullet"/>
      <w:lvlText w:val=""/>
      <w:lvlJc w:val="left"/>
      <w:pPr>
        <w:ind w:left="6120" w:hanging="360"/>
      </w:pPr>
      <w:rPr>
        <w:rFonts w:hint="default" w:ascii="Wingdings" w:hAnsi="Wingdings"/>
      </w:rPr>
    </w:lvl>
  </w:abstractNum>
  <w:num w:numId="1" w16cid:durableId="1751999825">
    <w:abstractNumId w:val="0"/>
  </w:num>
  <w:num w:numId="2" w16cid:durableId="941764477">
    <w:abstractNumId w:val="2"/>
  </w:num>
  <w:num w:numId="3" w16cid:durableId="1567833442">
    <w:abstractNumId w:val="3"/>
  </w:num>
  <w:num w:numId="4" w16cid:durableId="1119493129">
    <w:abstractNumId w:val="1"/>
  </w:num>
  <w:num w:numId="5" w16cid:durableId="628320887">
    <w:abstractNumId w:val="7"/>
  </w:num>
  <w:num w:numId="6" w16cid:durableId="1639795994">
    <w:abstractNumId w:val="8"/>
  </w:num>
  <w:num w:numId="7" w16cid:durableId="819812141">
    <w:abstractNumId w:val="7"/>
  </w:num>
  <w:num w:numId="8" w16cid:durableId="1930310775">
    <w:abstractNumId w:val="6"/>
  </w:num>
  <w:num w:numId="9" w16cid:durableId="36898153">
    <w:abstractNumId w:val="5"/>
  </w:num>
  <w:num w:numId="10" w16cid:durableId="1121269100">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attachedTemplate r:id="rId1"/>
  <w:trackRevisions w:val="fals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C6"/>
    <w:rsid w:val="00006C29"/>
    <w:rsid w:val="00041051"/>
    <w:rsid w:val="000422D7"/>
    <w:rsid w:val="000545C6"/>
    <w:rsid w:val="000832E3"/>
    <w:rsid w:val="000907FA"/>
    <w:rsid w:val="00093F9B"/>
    <w:rsid w:val="000959C8"/>
    <w:rsid w:val="00097301"/>
    <w:rsid w:val="0009730F"/>
    <w:rsid w:val="00097463"/>
    <w:rsid w:val="000A402C"/>
    <w:rsid w:val="000B58C7"/>
    <w:rsid w:val="000E0AB7"/>
    <w:rsid w:val="000E7DB3"/>
    <w:rsid w:val="00100018"/>
    <w:rsid w:val="00111A20"/>
    <w:rsid w:val="001266C9"/>
    <w:rsid w:val="00127DE5"/>
    <w:rsid w:val="00135ED6"/>
    <w:rsid w:val="00147156"/>
    <w:rsid w:val="0017086F"/>
    <w:rsid w:val="00182C71"/>
    <w:rsid w:val="001A572F"/>
    <w:rsid w:val="001C2CD6"/>
    <w:rsid w:val="001C4647"/>
    <w:rsid w:val="001D5F46"/>
    <w:rsid w:val="001F06A3"/>
    <w:rsid w:val="00210297"/>
    <w:rsid w:val="002236D3"/>
    <w:rsid w:val="00253F1B"/>
    <w:rsid w:val="00281A85"/>
    <w:rsid w:val="002B08EB"/>
    <w:rsid w:val="002B44B0"/>
    <w:rsid w:val="002C773F"/>
    <w:rsid w:val="002F6DC1"/>
    <w:rsid w:val="003026C6"/>
    <w:rsid w:val="00313651"/>
    <w:rsid w:val="00322391"/>
    <w:rsid w:val="00322C77"/>
    <w:rsid w:val="003349D0"/>
    <w:rsid w:val="00340BFB"/>
    <w:rsid w:val="00347082"/>
    <w:rsid w:val="00361B44"/>
    <w:rsid w:val="00375432"/>
    <w:rsid w:val="003822C1"/>
    <w:rsid w:val="00391E05"/>
    <w:rsid w:val="003943FC"/>
    <w:rsid w:val="003B5969"/>
    <w:rsid w:val="003E1A8A"/>
    <w:rsid w:val="003E3426"/>
    <w:rsid w:val="00404E08"/>
    <w:rsid w:val="004073F5"/>
    <w:rsid w:val="00424D11"/>
    <w:rsid w:val="00440818"/>
    <w:rsid w:val="00445C03"/>
    <w:rsid w:val="00461CFE"/>
    <w:rsid w:val="00465B24"/>
    <w:rsid w:val="004742E0"/>
    <w:rsid w:val="004768F6"/>
    <w:rsid w:val="0049014E"/>
    <w:rsid w:val="004A42B5"/>
    <w:rsid w:val="004A6397"/>
    <w:rsid w:val="004C66D4"/>
    <w:rsid w:val="004D5D76"/>
    <w:rsid w:val="004F10B6"/>
    <w:rsid w:val="004F3F15"/>
    <w:rsid w:val="005038E6"/>
    <w:rsid w:val="00515DF8"/>
    <w:rsid w:val="0051671C"/>
    <w:rsid w:val="00520A59"/>
    <w:rsid w:val="00545F5F"/>
    <w:rsid w:val="00564A38"/>
    <w:rsid w:val="00580958"/>
    <w:rsid w:val="00595DE5"/>
    <w:rsid w:val="00596CA0"/>
    <w:rsid w:val="005A1F88"/>
    <w:rsid w:val="005A401F"/>
    <w:rsid w:val="005B5BC1"/>
    <w:rsid w:val="00620896"/>
    <w:rsid w:val="00624B13"/>
    <w:rsid w:val="0064701E"/>
    <w:rsid w:val="00661DEC"/>
    <w:rsid w:val="00682A32"/>
    <w:rsid w:val="006832C0"/>
    <w:rsid w:val="006B20C9"/>
    <w:rsid w:val="006E69E3"/>
    <w:rsid w:val="006F236C"/>
    <w:rsid w:val="007038AD"/>
    <w:rsid w:val="00705954"/>
    <w:rsid w:val="00714CFE"/>
    <w:rsid w:val="00716C10"/>
    <w:rsid w:val="007478A7"/>
    <w:rsid w:val="00755DB1"/>
    <w:rsid w:val="0076076C"/>
    <w:rsid w:val="00765B76"/>
    <w:rsid w:val="007679C9"/>
    <w:rsid w:val="0079360A"/>
    <w:rsid w:val="00794389"/>
    <w:rsid w:val="007A0E70"/>
    <w:rsid w:val="007C538F"/>
    <w:rsid w:val="007F79C7"/>
    <w:rsid w:val="00812FF6"/>
    <w:rsid w:val="00815DD3"/>
    <w:rsid w:val="00823F0D"/>
    <w:rsid w:val="00825011"/>
    <w:rsid w:val="008366A4"/>
    <w:rsid w:val="00842D11"/>
    <w:rsid w:val="00865557"/>
    <w:rsid w:val="00890709"/>
    <w:rsid w:val="008963F0"/>
    <w:rsid w:val="008A3955"/>
    <w:rsid w:val="008C1E26"/>
    <w:rsid w:val="008D513E"/>
    <w:rsid w:val="008D5D09"/>
    <w:rsid w:val="008E7D74"/>
    <w:rsid w:val="00902CC6"/>
    <w:rsid w:val="009167ED"/>
    <w:rsid w:val="009329DF"/>
    <w:rsid w:val="00934FD6"/>
    <w:rsid w:val="00951A9C"/>
    <w:rsid w:val="009652B5"/>
    <w:rsid w:val="00990E59"/>
    <w:rsid w:val="009A3A79"/>
    <w:rsid w:val="009A47F6"/>
    <w:rsid w:val="009C0C2E"/>
    <w:rsid w:val="009D383E"/>
    <w:rsid w:val="009E21E4"/>
    <w:rsid w:val="009E5C16"/>
    <w:rsid w:val="009F73C5"/>
    <w:rsid w:val="00A12A1B"/>
    <w:rsid w:val="00A27D36"/>
    <w:rsid w:val="00A27F9C"/>
    <w:rsid w:val="00A3724C"/>
    <w:rsid w:val="00A47638"/>
    <w:rsid w:val="00A479DC"/>
    <w:rsid w:val="00A65340"/>
    <w:rsid w:val="00A6655E"/>
    <w:rsid w:val="00A77808"/>
    <w:rsid w:val="00A93064"/>
    <w:rsid w:val="00AA0304"/>
    <w:rsid w:val="00AB121C"/>
    <w:rsid w:val="00AC0EB1"/>
    <w:rsid w:val="00AC62D0"/>
    <w:rsid w:val="00AC67FD"/>
    <w:rsid w:val="00AC6FD9"/>
    <w:rsid w:val="00AC7487"/>
    <w:rsid w:val="00AD5C53"/>
    <w:rsid w:val="00AE2EE6"/>
    <w:rsid w:val="00B00B9F"/>
    <w:rsid w:val="00B14DA0"/>
    <w:rsid w:val="00B25B40"/>
    <w:rsid w:val="00B37C63"/>
    <w:rsid w:val="00B52BB4"/>
    <w:rsid w:val="00B6154D"/>
    <w:rsid w:val="00B811D8"/>
    <w:rsid w:val="00BB115C"/>
    <w:rsid w:val="00BB3692"/>
    <w:rsid w:val="00BD150F"/>
    <w:rsid w:val="00BD4980"/>
    <w:rsid w:val="00BE167F"/>
    <w:rsid w:val="00C01246"/>
    <w:rsid w:val="00C3431D"/>
    <w:rsid w:val="00C56DB7"/>
    <w:rsid w:val="00C90418"/>
    <w:rsid w:val="00C910F6"/>
    <w:rsid w:val="00C95EDC"/>
    <w:rsid w:val="00CC5F5B"/>
    <w:rsid w:val="00CD12BD"/>
    <w:rsid w:val="00CD3455"/>
    <w:rsid w:val="00D052D6"/>
    <w:rsid w:val="00D107D1"/>
    <w:rsid w:val="00D1355E"/>
    <w:rsid w:val="00D15EAC"/>
    <w:rsid w:val="00D3227B"/>
    <w:rsid w:val="00D43C78"/>
    <w:rsid w:val="00D452AE"/>
    <w:rsid w:val="00D50349"/>
    <w:rsid w:val="00D85C14"/>
    <w:rsid w:val="00D90EC4"/>
    <w:rsid w:val="00DA467B"/>
    <w:rsid w:val="00DB1F2D"/>
    <w:rsid w:val="00DB209A"/>
    <w:rsid w:val="00DD1B8B"/>
    <w:rsid w:val="00DE4752"/>
    <w:rsid w:val="00E06792"/>
    <w:rsid w:val="00E14A6E"/>
    <w:rsid w:val="00E155DE"/>
    <w:rsid w:val="00E3091D"/>
    <w:rsid w:val="00E628CD"/>
    <w:rsid w:val="00E86CE5"/>
    <w:rsid w:val="00EC0FA4"/>
    <w:rsid w:val="00EC58F9"/>
    <w:rsid w:val="00ED35F9"/>
    <w:rsid w:val="00ED6926"/>
    <w:rsid w:val="00EE6789"/>
    <w:rsid w:val="00F04B83"/>
    <w:rsid w:val="00F11865"/>
    <w:rsid w:val="00F11FF6"/>
    <w:rsid w:val="00F403A2"/>
    <w:rsid w:val="00F55CA9"/>
    <w:rsid w:val="00F73C20"/>
    <w:rsid w:val="00F7DDC2"/>
    <w:rsid w:val="00F92604"/>
    <w:rsid w:val="00F9649D"/>
    <w:rsid w:val="00FA58D8"/>
    <w:rsid w:val="00FB0714"/>
    <w:rsid w:val="00FC5CA6"/>
    <w:rsid w:val="0682870E"/>
    <w:rsid w:val="0A5D5C53"/>
    <w:rsid w:val="0C25A22C"/>
    <w:rsid w:val="0C385269"/>
    <w:rsid w:val="0C7053C2"/>
    <w:rsid w:val="0FB89567"/>
    <w:rsid w:val="1E068C13"/>
    <w:rsid w:val="21F31A9D"/>
    <w:rsid w:val="2232EB16"/>
    <w:rsid w:val="223762CC"/>
    <w:rsid w:val="2751AF7C"/>
    <w:rsid w:val="279CB02F"/>
    <w:rsid w:val="281F2080"/>
    <w:rsid w:val="2B694864"/>
    <w:rsid w:val="2CBDC6A4"/>
    <w:rsid w:val="2FB8E4DD"/>
    <w:rsid w:val="306F3FA8"/>
    <w:rsid w:val="31D76116"/>
    <w:rsid w:val="33A4E98E"/>
    <w:rsid w:val="35C3D48C"/>
    <w:rsid w:val="3AFBDA03"/>
    <w:rsid w:val="3B508022"/>
    <w:rsid w:val="3C1D5EAE"/>
    <w:rsid w:val="3C466904"/>
    <w:rsid w:val="3DB64C31"/>
    <w:rsid w:val="43BBACB5"/>
    <w:rsid w:val="4682AC2B"/>
    <w:rsid w:val="46A8A61F"/>
    <w:rsid w:val="46ECB125"/>
    <w:rsid w:val="49FAA86B"/>
    <w:rsid w:val="4C3A9707"/>
    <w:rsid w:val="4C5B43EB"/>
    <w:rsid w:val="4D3036A7"/>
    <w:rsid w:val="4D7CD393"/>
    <w:rsid w:val="4F9464D5"/>
    <w:rsid w:val="509B2EBF"/>
    <w:rsid w:val="5382C33C"/>
    <w:rsid w:val="59A497B6"/>
    <w:rsid w:val="59B11340"/>
    <w:rsid w:val="5BDF02ED"/>
    <w:rsid w:val="609E0157"/>
    <w:rsid w:val="625A97B4"/>
    <w:rsid w:val="637B63BA"/>
    <w:rsid w:val="6CD45870"/>
    <w:rsid w:val="6F22BB0B"/>
    <w:rsid w:val="702741C4"/>
    <w:rsid w:val="71907F66"/>
    <w:rsid w:val="72B11B5E"/>
    <w:rsid w:val="737FC04E"/>
    <w:rsid w:val="754B7F71"/>
    <w:rsid w:val="75DB6C14"/>
    <w:rsid w:val="76424330"/>
    <w:rsid w:val="77FB671B"/>
    <w:rsid w:val="7B2ACD81"/>
    <w:rsid w:val="7C0B3416"/>
    <w:rsid w:val="7F4435F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00681"/>
  <w15:chartTrackingRefBased/>
  <w15:docId w15:val="{8D258533-B543-4CDA-A187-D1D0F7847A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90EC4"/>
  </w:style>
  <w:style w:type="paragraph" w:styleId="Rubrik1">
    <w:name w:val="heading 1"/>
    <w:basedOn w:val="Rubrik"/>
    <w:next w:val="Normal"/>
    <w:link w:val="Rubrik1Char"/>
    <w:uiPriority w:val="9"/>
    <w:qFormat/>
    <w:rsid w:val="00D43C78"/>
    <w:pPr>
      <w:ind w:right="-5"/>
      <w:jc w:val="right"/>
      <w:outlineLvl w:val="0"/>
    </w:pPr>
    <w:rPr>
      <w:rFonts w:asciiTheme="majorHAnsi" w:hAnsiTheme="majorHAnsi" w:cstheme="majorHAnsi"/>
      <w:b w:val="0"/>
      <w:bCs w:val="0"/>
    </w:rPr>
  </w:style>
  <w:style w:type="paragraph" w:styleId="Rubrik2">
    <w:name w:val="heading 2"/>
    <w:basedOn w:val="Normal"/>
    <w:next w:val="Normal"/>
    <w:link w:val="Rubrik2Char"/>
    <w:uiPriority w:val="9"/>
    <w:unhideWhenUsed/>
    <w:qFormat/>
    <w:rsid w:val="004A42B5"/>
    <w:pPr>
      <w:spacing w:before="360" w:after="120"/>
      <w:ind w:right="-1134"/>
      <w:outlineLvl w:val="1"/>
    </w:pPr>
    <w:rPr>
      <w:sz w:val="32"/>
      <w:szCs w:val="32"/>
    </w:rPr>
  </w:style>
  <w:style w:type="paragraph" w:styleId="Rubrik3">
    <w:name w:val="heading 3"/>
    <w:basedOn w:val="Normal"/>
    <w:next w:val="Normal"/>
    <w:link w:val="Rubrik3Char"/>
    <w:uiPriority w:val="9"/>
    <w:unhideWhenUsed/>
    <w:rsid w:val="00A27D36"/>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Rubrik4">
    <w:name w:val="heading 4"/>
    <w:basedOn w:val="Normal"/>
    <w:next w:val="Normal"/>
    <w:link w:val="Rubrik4Char"/>
    <w:uiPriority w:val="9"/>
    <w:unhideWhenUsed/>
    <w:qFormat/>
    <w:rsid w:val="007A0E70"/>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Sidhuvud">
    <w:name w:val="header"/>
    <w:basedOn w:val="Normal"/>
    <w:link w:val="SidhuvudChar1"/>
    <w:uiPriority w:val="99"/>
    <w:unhideWhenUsed/>
    <w:rsid w:val="0076076C"/>
    <w:pPr>
      <w:tabs>
        <w:tab w:val="center" w:pos="4536"/>
        <w:tab w:val="right" w:pos="9072"/>
      </w:tabs>
      <w:spacing w:after="0" w:line="240" w:lineRule="auto"/>
    </w:pPr>
  </w:style>
  <w:style w:type="character" w:styleId="SidhuvudChar1" w:customStyle="1">
    <w:name w:val="Sidhuvud Char1"/>
    <w:basedOn w:val="Standardstycketeckensnitt"/>
    <w:link w:val="Sidhuvud"/>
    <w:uiPriority w:val="99"/>
    <w:rsid w:val="0076076C"/>
  </w:style>
  <w:style w:type="paragraph" w:styleId="Sidfot">
    <w:name w:val="footer"/>
    <w:basedOn w:val="Normal"/>
    <w:link w:val="SidfotChar"/>
    <w:uiPriority w:val="99"/>
    <w:unhideWhenUsed/>
    <w:rsid w:val="0076076C"/>
    <w:pPr>
      <w:tabs>
        <w:tab w:val="center" w:pos="4536"/>
        <w:tab w:val="right" w:pos="9072"/>
      </w:tabs>
      <w:spacing w:after="0" w:line="240" w:lineRule="auto"/>
    </w:pPr>
  </w:style>
  <w:style w:type="character" w:styleId="SidfotChar" w:customStyle="1">
    <w:name w:val="Sidfot Char"/>
    <w:basedOn w:val="Standardstycketeckensnitt"/>
    <w:link w:val="Sidfot"/>
    <w:uiPriority w:val="99"/>
    <w:rsid w:val="0076076C"/>
  </w:style>
  <w:style w:type="table" w:styleId="Tabellrutnt">
    <w:name w:val="Table Grid"/>
    <w:basedOn w:val="Normaltabell"/>
    <w:uiPriority w:val="39"/>
    <w:rsid w:val="00564A3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ubrik">
    <w:name w:val="Title"/>
    <w:basedOn w:val="Normal"/>
    <w:next w:val="Normal"/>
    <w:link w:val="RubrikChar"/>
    <w:uiPriority w:val="10"/>
    <w:qFormat/>
    <w:rsid w:val="00D43C78"/>
    <w:pPr>
      <w:spacing w:after="0" w:line="240" w:lineRule="auto"/>
      <w:ind w:right="-1133"/>
    </w:pPr>
    <w:rPr>
      <w:rFonts w:cstheme="minorHAnsi"/>
      <w:b/>
      <w:bCs/>
      <w:color w:val="A5A5A5" w:themeColor="accent3"/>
      <w:sz w:val="72"/>
      <w:szCs w:val="72"/>
    </w:rPr>
  </w:style>
  <w:style w:type="character" w:styleId="RubrikChar" w:customStyle="1">
    <w:name w:val="Rubrik Char"/>
    <w:basedOn w:val="Standardstycketeckensnitt"/>
    <w:link w:val="Rubrik"/>
    <w:uiPriority w:val="10"/>
    <w:rsid w:val="00D43C78"/>
    <w:rPr>
      <w:rFonts w:cstheme="minorHAnsi"/>
      <w:b/>
      <w:bCs/>
      <w:color w:val="A5A5A5" w:themeColor="accent3"/>
      <w:sz w:val="72"/>
      <w:szCs w:val="72"/>
    </w:rPr>
  </w:style>
  <w:style w:type="character" w:styleId="Rubrik1Char" w:customStyle="1">
    <w:name w:val="Rubrik 1 Char"/>
    <w:basedOn w:val="Standardstycketeckensnitt"/>
    <w:link w:val="Rubrik1"/>
    <w:uiPriority w:val="9"/>
    <w:rsid w:val="00D43C78"/>
    <w:rPr>
      <w:rFonts w:asciiTheme="majorHAnsi" w:hAnsiTheme="majorHAnsi" w:cstheme="majorHAnsi"/>
      <w:color w:val="A5A5A5" w:themeColor="accent3"/>
      <w:sz w:val="72"/>
      <w:szCs w:val="72"/>
    </w:rPr>
  </w:style>
  <w:style w:type="paragraph" w:styleId="Underrubrik">
    <w:name w:val="Subtitle"/>
    <w:basedOn w:val="Normal"/>
    <w:next w:val="Normal"/>
    <w:link w:val="UnderrubrikChar"/>
    <w:uiPriority w:val="11"/>
    <w:qFormat/>
    <w:rsid w:val="00D90EC4"/>
    <w:pPr>
      <w:numPr>
        <w:ilvl w:val="1"/>
      </w:numPr>
      <w:spacing w:before="360"/>
    </w:pPr>
    <w:rPr>
      <w:rFonts w:eastAsiaTheme="minorEastAsia"/>
      <w:b/>
      <w:bCs/>
      <w:color w:val="5A5A5A" w:themeColor="text1" w:themeTint="A5"/>
      <w:spacing w:val="15"/>
      <w:sz w:val="21"/>
      <w:szCs w:val="21"/>
      <w:lang w:val="en-GB"/>
    </w:rPr>
  </w:style>
  <w:style w:type="character" w:styleId="UnderrubrikChar" w:customStyle="1">
    <w:name w:val="Underrubrik Char"/>
    <w:basedOn w:val="Standardstycketeckensnitt"/>
    <w:link w:val="Underrubrik"/>
    <w:uiPriority w:val="11"/>
    <w:rsid w:val="00D90EC4"/>
    <w:rPr>
      <w:rFonts w:eastAsiaTheme="minorEastAsia"/>
      <w:b/>
      <w:bCs/>
      <w:color w:val="5A5A5A" w:themeColor="text1" w:themeTint="A5"/>
      <w:spacing w:val="15"/>
      <w:sz w:val="21"/>
      <w:szCs w:val="21"/>
      <w:lang w:val="en-GB"/>
    </w:rPr>
  </w:style>
  <w:style w:type="character" w:styleId="Rubrik2Char" w:customStyle="1">
    <w:name w:val="Rubrik 2 Char"/>
    <w:basedOn w:val="Standardstycketeckensnitt"/>
    <w:link w:val="Rubrik2"/>
    <w:uiPriority w:val="9"/>
    <w:rsid w:val="004A42B5"/>
    <w:rPr>
      <w:sz w:val="32"/>
      <w:szCs w:val="32"/>
    </w:rPr>
  </w:style>
  <w:style w:type="character" w:styleId="Betoning">
    <w:name w:val="Emphasis"/>
    <w:uiPriority w:val="20"/>
    <w:rsid w:val="00DE4752"/>
  </w:style>
  <w:style w:type="paragraph" w:styleId="Sidhuvud1" w:customStyle="1">
    <w:name w:val="Sidhuvud1"/>
    <w:basedOn w:val="Sidhuvud"/>
    <w:link w:val="SidhuvudChar"/>
    <w:qFormat/>
    <w:rsid w:val="00D90EC4"/>
    <w:rPr>
      <w:noProof/>
      <w:sz w:val="16"/>
      <w:szCs w:val="16"/>
    </w:rPr>
  </w:style>
  <w:style w:type="character" w:styleId="SidhuvudChar" w:customStyle="1">
    <w:name w:val="Sidhuvud Char"/>
    <w:basedOn w:val="SidhuvudChar1"/>
    <w:link w:val="Sidhuvud1"/>
    <w:rsid w:val="00D90EC4"/>
    <w:rPr>
      <w:noProof/>
      <w:sz w:val="16"/>
      <w:szCs w:val="16"/>
    </w:rPr>
  </w:style>
  <w:style w:type="paragraph" w:styleId="Liststycke">
    <w:name w:val="List Paragraph"/>
    <w:basedOn w:val="Normal"/>
    <w:uiPriority w:val="34"/>
    <w:qFormat/>
    <w:rsid w:val="00281A85"/>
    <w:pPr>
      <w:ind w:left="720"/>
      <w:contextualSpacing/>
    </w:pPr>
  </w:style>
  <w:style w:type="paragraph" w:styleId="Normalwebb">
    <w:name w:val="Normal (Web)"/>
    <w:basedOn w:val="Normal"/>
    <w:uiPriority w:val="99"/>
    <w:unhideWhenUsed/>
    <w:rsid w:val="00375432"/>
    <w:pPr>
      <w:spacing w:before="100" w:beforeAutospacing="1" w:after="100" w:afterAutospacing="1" w:line="240" w:lineRule="auto"/>
    </w:pPr>
    <w:rPr>
      <w:rFonts w:ascii="Times New Roman" w:hAnsi="Times New Roman" w:eastAsia="Times New Roman" w:cs="Times New Roman"/>
      <w:kern w:val="0"/>
      <w:sz w:val="24"/>
      <w:szCs w:val="24"/>
      <w:lang w:eastAsia="sv-SE"/>
      <w14:ligatures w14:val="none"/>
    </w:rPr>
  </w:style>
  <w:style w:type="character" w:styleId="Hyperlnk">
    <w:name w:val="Hyperlink"/>
    <w:basedOn w:val="Standardstycketeckensnitt"/>
    <w:uiPriority w:val="99"/>
    <w:semiHidden/>
    <w:unhideWhenUsed/>
    <w:rsid w:val="00CD3455"/>
    <w:rPr>
      <w:color w:val="467886"/>
      <w:u w:val="single"/>
    </w:rPr>
  </w:style>
  <w:style w:type="paragraph" w:styleId="Liststycke-niv2" w:customStyle="1">
    <w:name w:val="Liststycke - nivå 2"/>
    <w:basedOn w:val="Normal"/>
    <w:uiPriority w:val="2"/>
    <w:qFormat/>
    <w:rsid w:val="009E21E4"/>
    <w:pPr>
      <w:spacing w:after="0" w:line="240" w:lineRule="auto"/>
      <w:ind w:left="993" w:hanging="426"/>
    </w:pPr>
    <w:rPr>
      <w:rFonts w:ascii="Garamond" w:hAnsi="Garamond"/>
      <w:kern w:val="0"/>
      <w:sz w:val="24"/>
      <w:szCs w:val="24"/>
      <w14:ligatures w14:val="none"/>
    </w:rPr>
  </w:style>
  <w:style w:type="paragraph" w:styleId="Ingetavstnd">
    <w:name w:val="No Spacing"/>
    <w:uiPriority w:val="1"/>
    <w:qFormat/>
    <w:rsid w:val="00D50349"/>
    <w:pPr>
      <w:spacing w:after="0" w:line="240" w:lineRule="auto"/>
    </w:pPr>
  </w:style>
  <w:style w:type="character" w:styleId="Stark">
    <w:name w:val="Strong"/>
    <w:basedOn w:val="Standardstycketeckensnitt"/>
    <w:uiPriority w:val="22"/>
    <w:qFormat/>
    <w:rsid w:val="00812FF6"/>
    <w:rPr>
      <w:b/>
      <w:bCs/>
    </w:rPr>
  </w:style>
  <w:style w:type="character" w:styleId="Rubrik3Char" w:customStyle="1">
    <w:name w:val="Rubrik 3 Char"/>
    <w:basedOn w:val="Standardstycketeckensnitt"/>
    <w:link w:val="Rubrik3"/>
    <w:uiPriority w:val="9"/>
    <w:rsid w:val="00A27D36"/>
    <w:rPr>
      <w:rFonts w:asciiTheme="majorHAnsi" w:hAnsiTheme="majorHAnsi" w:eastAsiaTheme="majorEastAsia" w:cstheme="majorBidi"/>
      <w:color w:val="1F3763" w:themeColor="accent1" w:themeShade="7F"/>
      <w:sz w:val="24"/>
      <w:szCs w:val="24"/>
    </w:rPr>
  </w:style>
  <w:style w:type="character" w:styleId="Rubrik4Char" w:customStyle="1">
    <w:name w:val="Rubrik 4 Char"/>
    <w:basedOn w:val="Standardstycketeckensnitt"/>
    <w:link w:val="Rubrik4"/>
    <w:uiPriority w:val="9"/>
    <w:rsid w:val="007A0E70"/>
    <w:rPr>
      <w:rFonts w:asciiTheme="majorHAnsi" w:hAnsiTheme="majorHAnsi" w:eastAsiaTheme="majorEastAsia" w:cstheme="majorBidi"/>
      <w:i/>
      <w:iCs/>
      <w:color w:val="2F5496" w:themeColor="accent1" w:themeShade="BF"/>
    </w:rPr>
  </w:style>
  <w:style w:type="paragraph" w:styleId="Revision">
    <w:name w:val="Revision"/>
    <w:hidden/>
    <w:uiPriority w:val="99"/>
    <w:semiHidden/>
    <w:rsid w:val="00D1355E"/>
    <w:pPr>
      <w:spacing w:after="0" w:line="240" w:lineRule="auto"/>
    </w:pPr>
  </w:style>
  <w:style w:type="character" w:styleId="AnvndHyperlnk">
    <w:name w:val="FollowedHyperlink"/>
    <w:basedOn w:val="Standardstycketeckensnitt"/>
    <w:uiPriority w:val="99"/>
    <w:semiHidden/>
    <w:unhideWhenUsed/>
    <w:rsid w:val="00AB12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0596">
      <w:bodyDiv w:val="1"/>
      <w:marLeft w:val="0"/>
      <w:marRight w:val="0"/>
      <w:marTop w:val="0"/>
      <w:marBottom w:val="0"/>
      <w:divBdr>
        <w:top w:val="none" w:sz="0" w:space="0" w:color="auto"/>
        <w:left w:val="none" w:sz="0" w:space="0" w:color="auto"/>
        <w:bottom w:val="none" w:sz="0" w:space="0" w:color="auto"/>
        <w:right w:val="none" w:sz="0" w:space="0" w:color="auto"/>
      </w:divBdr>
    </w:div>
    <w:div w:id="387001721">
      <w:bodyDiv w:val="1"/>
      <w:marLeft w:val="0"/>
      <w:marRight w:val="0"/>
      <w:marTop w:val="0"/>
      <w:marBottom w:val="0"/>
      <w:divBdr>
        <w:top w:val="none" w:sz="0" w:space="0" w:color="auto"/>
        <w:left w:val="none" w:sz="0" w:space="0" w:color="auto"/>
        <w:bottom w:val="none" w:sz="0" w:space="0" w:color="auto"/>
        <w:right w:val="none" w:sz="0" w:space="0" w:color="auto"/>
      </w:divBdr>
    </w:div>
    <w:div w:id="713818749">
      <w:bodyDiv w:val="1"/>
      <w:marLeft w:val="0"/>
      <w:marRight w:val="0"/>
      <w:marTop w:val="0"/>
      <w:marBottom w:val="0"/>
      <w:divBdr>
        <w:top w:val="none" w:sz="0" w:space="0" w:color="auto"/>
        <w:left w:val="none" w:sz="0" w:space="0" w:color="auto"/>
        <w:bottom w:val="none" w:sz="0" w:space="0" w:color="auto"/>
        <w:right w:val="none" w:sz="0" w:space="0" w:color="auto"/>
      </w:divBdr>
    </w:div>
    <w:div w:id="202593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npcr.se/om-strukturerade-diagnostikmallar/?utm_campaign=unspecified&amp;utm_content=unspecified&amp;utm_medium=email&amp;utm_source=apsis-anp-3"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cancercentrum.se/diagnosbehandling/cancerdiagnoser/prostata/kvalitetsregister.2960.html?utm_campaign=unspecified&amp;utm_content=unspecified&amp;utm_medium=email&amp;utm_source=apsis-anp-3" TargetMode="Externa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npcr.se/?utm_campaign=unspecified&amp;utm_content=unspecified&amp;utm_medium=email&amp;utm_source=apsis-anp-3" TargetMode="External" Id="rId11" /><Relationship Type="http://schemas.openxmlformats.org/officeDocument/2006/relationships/styles" Target="styles.xml" Id="rId5" /><Relationship Type="http://schemas.openxmlformats.org/officeDocument/2006/relationships/hyperlink" Target="https://statistik.incanet.se/npcr/?utm_campaign=unspecified&amp;utm_content=unspecified&amp;utm_medium=email&amp;utm_source=apsis-anp-3" TargetMode="External" Id="rId15" /><Relationship Type="http://schemas.openxmlformats.org/officeDocument/2006/relationships/image" Target="media/image1.jpe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prostatacancerforbundet.se/forskning/delta-i-forskningsstudier/delta-i-studie-digiyoga/" TargetMode="External" Id="rId14" /><Relationship Type="http://schemas.openxmlformats.org/officeDocument/2006/relationships/hyperlink" Target="https://npcr.se/eprom/?utm_campaign=unspecified&amp;utm_content=unspecified&amp;utm_medium=email&amp;utm_source=apsis-anp-3" TargetMode="External" Id="Reecb043450924629"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6707\OneDrive\NPCR\NPCR%20Grafisk%20profil%202023\Nyhetsbrev%20med%20bild_NPCR%20Mall.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PCR">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83d768-58de-4d1e-9cd3-4b032788fe10" xsi:nil="true"/>
    <lcf76f155ced4ddcb4097134ff3c332f xmlns="b900bde2-981c-46e7-83ba-a0ecaf2834b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F30E413579482419EA8F03C91A9D76C" ma:contentTypeVersion="14" ma:contentTypeDescription="Skapa ett nytt dokument." ma:contentTypeScope="" ma:versionID="ca0254411e60911f6efa6746f623d12a">
  <xsd:schema xmlns:xsd="http://www.w3.org/2001/XMLSchema" xmlns:xs="http://www.w3.org/2001/XMLSchema" xmlns:p="http://schemas.microsoft.com/office/2006/metadata/properties" xmlns:ns2="b900bde2-981c-46e7-83ba-a0ecaf2834b1" xmlns:ns3="2283d768-58de-4d1e-9cd3-4b032788fe10" targetNamespace="http://schemas.microsoft.com/office/2006/metadata/properties" ma:root="true" ma:fieldsID="e78960091e1ffe0ae498724693f5fe78" ns2:_="" ns3:_="">
    <xsd:import namespace="b900bde2-981c-46e7-83ba-a0ecaf2834b1"/>
    <xsd:import namespace="2283d768-58de-4d1e-9cd3-4b032788fe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0bde2-981c-46e7-83ba-a0ecaf283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c7cd0852-4cf6-445e-8af3-03b653cecd3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83d768-58de-4d1e-9cd3-4b032788fe10"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14" nillable="true" ma:displayName="Taxonomy Catch All Column" ma:hidden="true" ma:list="{f54e1fd8-27cb-4cc5-9b8f-80d787c967d1}" ma:internalName="TaxCatchAll" ma:showField="CatchAllData" ma:web="2283d768-58de-4d1e-9cd3-4b032788fe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36D3C8-AAAC-40FA-A952-0B0F935052CB}">
  <ds:schemaRefs>
    <ds:schemaRef ds:uri="http://schemas.microsoft.com/office/2006/metadata/properties"/>
    <ds:schemaRef ds:uri="http://schemas.microsoft.com/office/infopath/2007/PartnerControls"/>
    <ds:schemaRef ds:uri="2283d768-58de-4d1e-9cd3-4b032788fe10"/>
    <ds:schemaRef ds:uri="b900bde2-981c-46e7-83ba-a0ecaf2834b1"/>
  </ds:schemaRefs>
</ds:datastoreItem>
</file>

<file path=customXml/itemProps2.xml><?xml version="1.0" encoding="utf-8"?>
<ds:datastoreItem xmlns:ds="http://schemas.openxmlformats.org/officeDocument/2006/customXml" ds:itemID="{A516180F-4BB5-4411-8AA3-95282DC13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0bde2-981c-46e7-83ba-a0ecaf2834b1"/>
    <ds:schemaRef ds:uri="2283d768-58de-4d1e-9cd3-4b032788f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6E99C-7E66-49F0-B0F1-D58F4A8E949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Nyhetsbrev med bild_NPCR Mall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46707</dc:creator>
  <cp:keywords/>
  <dc:description/>
  <cp:lastModifiedBy>Åsa Jellvert</cp:lastModifiedBy>
  <cp:revision>123</cp:revision>
  <dcterms:created xsi:type="dcterms:W3CDTF">2025-11-17T08:21:00Z</dcterms:created>
  <dcterms:modified xsi:type="dcterms:W3CDTF">2026-05-05T18:59:04Z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0x0101007F30E413579482419EA8F03C91A9D76C</vt:lpwstr>
  </property>
  <property fmtid="{D5CDD505-2E9C-101B-9397-08002B2CF9AE}" pid="3" name="MediaServiceImageTags">
    <vt:lpwstr/>
  </property>
</Properties>
</file>